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331"/>
        <w:gridCol w:w="1922"/>
        <w:gridCol w:w="676"/>
        <w:gridCol w:w="869"/>
        <w:gridCol w:w="811"/>
        <w:gridCol w:w="494"/>
        <w:gridCol w:w="405"/>
        <w:gridCol w:w="353"/>
        <w:gridCol w:w="895"/>
        <w:gridCol w:w="484"/>
      </w:tblGrid>
      <w:tr w:rsidR="00FE64BD" w:rsidRPr="00043E08" w14:paraId="55108B44" w14:textId="77777777" w:rsidTr="0057350C">
        <w:trPr>
          <w:trHeight w:val="260"/>
        </w:trPr>
        <w:tc>
          <w:tcPr>
            <w:tcW w:w="10516" w:type="dxa"/>
            <w:gridSpan w:val="11"/>
            <w:noWrap/>
            <w:vAlign w:val="center"/>
            <w:hideMark/>
          </w:tcPr>
          <w:p w14:paraId="32E966FA" w14:textId="77777777" w:rsidR="00FE64BD" w:rsidRPr="00043E08" w:rsidRDefault="00FE64BD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ÖZGEÇMİŞ</w:t>
            </w:r>
          </w:p>
          <w:p w14:paraId="3F204C01" w14:textId="77777777" w:rsidR="00952BD0" w:rsidRPr="00043E08" w:rsidRDefault="00952BD0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3F061ADE" w14:textId="77777777" w:rsidTr="0057350C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76BBA5C9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Soyadı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240" w:type="dxa"/>
            <w:gridSpan w:val="10"/>
            <w:noWrap/>
            <w:vAlign w:val="center"/>
            <w:hideMark/>
          </w:tcPr>
          <w:p w14:paraId="17D41A6A" w14:textId="0F49740B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Seda</w:t>
            </w:r>
            <w:proofErr w:type="gramEnd"/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KIRALP AKYÜZ</w:t>
            </w:r>
          </w:p>
        </w:tc>
      </w:tr>
      <w:tr w:rsidR="00FE64BD" w:rsidRPr="00043E08" w14:paraId="07DC9AC1" w14:textId="77777777" w:rsidTr="0057350C">
        <w:trPr>
          <w:trHeight w:val="782"/>
        </w:trPr>
        <w:tc>
          <w:tcPr>
            <w:tcW w:w="2276" w:type="dxa"/>
            <w:noWrap/>
            <w:vAlign w:val="center"/>
          </w:tcPr>
          <w:p w14:paraId="68417FA0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1251137" w14:textId="77777777" w:rsidR="008051BE" w:rsidRDefault="008051BE" w:rsidP="008051B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B5B369E" w14:textId="2D24A044" w:rsidR="00FE64BD" w:rsidRPr="00043E08" w:rsidRDefault="00FE64BD" w:rsidP="008051B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  <w:proofErr w:type="spellEnd"/>
          </w:p>
          <w:p w14:paraId="28D6DBCC" w14:textId="77777777" w:rsidR="00562061" w:rsidRDefault="0056206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54B386C" w14:textId="5BB73ABE" w:rsidR="00FE64BD" w:rsidRDefault="00FE64BD" w:rsidP="008051B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 w14:paraId="51C045CC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40" w:type="dxa"/>
            <w:gridSpan w:val="10"/>
            <w:noWrap/>
            <w:vAlign w:val="center"/>
          </w:tcPr>
          <w:p w14:paraId="0D9A3B98" w14:textId="7FFF3C78" w:rsidR="00FE64BD" w:rsidRPr="00043E08" w:rsidRDefault="00FE64BD" w:rsidP="008051B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0ECEF29" w14:textId="53BF0148" w:rsidR="00FE64BD" w:rsidRPr="00043E08" w:rsidRDefault="008051BE" w:rsidP="008051B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6025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2518 </w:t>
            </w:r>
            <w:proofErr w:type="spellStart"/>
            <w:r w:rsidR="006025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dahili</w:t>
            </w:r>
            <w:proofErr w:type="spellEnd"/>
          </w:p>
          <w:p w14:paraId="65A09962" w14:textId="77777777" w:rsidR="008051BE" w:rsidRDefault="008051B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C9FF9E5" w14:textId="5D2925B5" w:rsidR="00043E08" w:rsidRDefault="00FE64BD" w:rsidP="008051B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sedakiralp@gau.edu.tr</w:t>
            </w:r>
          </w:p>
          <w:p w14:paraId="3042A5BA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12AC34C5" w14:textId="77777777" w:rsidTr="0057350C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35298AD9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Doğum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Tarihi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15C06B2B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40" w:type="dxa"/>
            <w:gridSpan w:val="10"/>
            <w:noWrap/>
            <w:vAlign w:val="center"/>
            <w:hideMark/>
          </w:tcPr>
          <w:p w14:paraId="11DC1D47" w14:textId="49EE1EFC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02.08.1980</w:t>
            </w:r>
          </w:p>
          <w:p w14:paraId="445BD94D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36999A83" w14:textId="77777777" w:rsidTr="0057350C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73711C37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55546217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40" w:type="dxa"/>
            <w:gridSpan w:val="10"/>
            <w:noWrap/>
            <w:vAlign w:val="center"/>
            <w:hideMark/>
          </w:tcPr>
          <w:p w14:paraId="2143ECCA" w14:textId="58A2AF45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</w:t>
            </w:r>
            <w:proofErr w:type="spellEnd"/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Öğretim</w:t>
            </w:r>
            <w:proofErr w:type="spellEnd"/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Üyesi</w:t>
            </w:r>
            <w:proofErr w:type="spellEnd"/>
          </w:p>
          <w:p w14:paraId="45DFD275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75D68BDB" w14:textId="77777777" w:rsidTr="0057350C">
        <w:trPr>
          <w:trHeight w:val="300"/>
        </w:trPr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DC95C6C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Öğrenim</w:t>
            </w:r>
            <w:proofErr w:type="spellEnd"/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Durumu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14:paraId="70EB63FD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40" w:type="dxa"/>
            <w:gridSpan w:val="10"/>
            <w:tcBorders>
              <w:bottom w:val="single" w:sz="4" w:space="0" w:color="auto"/>
            </w:tcBorders>
            <w:noWrap/>
            <w:vAlign w:val="center"/>
            <w:hideMark/>
          </w:tcPr>
          <w:p w14:paraId="1167C910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59930DF" w14:textId="77777777" w:rsidR="006A0809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0F4AE7B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5FF52BFA" w14:textId="77777777" w:rsidTr="0057350C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05568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  <w:proofErr w:type="spellEnd"/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95291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17213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  <w:proofErr w:type="spellEnd"/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1FDDF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  <w:proofErr w:type="spellEnd"/>
          </w:p>
        </w:tc>
      </w:tr>
      <w:tr w:rsidR="00562061" w:rsidRPr="00043E08" w14:paraId="7D6E9A6D" w14:textId="77777777" w:rsidTr="0057350C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506F6" w14:textId="77777777" w:rsidR="00562061" w:rsidRPr="00043E08" w:rsidRDefault="00562061" w:rsidP="0056206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8EFD8" w14:textId="38518BE1" w:rsidR="00562061" w:rsidRPr="00043E08" w:rsidRDefault="00562061" w:rsidP="0056206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53596">
              <w:rPr>
                <w:lang w:val="en-US" w:eastAsia="en-US"/>
              </w:rPr>
              <w:t>Biology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62190" w14:textId="25D3E54A" w:rsidR="00562061" w:rsidRPr="00043E08" w:rsidRDefault="00562061" w:rsidP="0056206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53596">
              <w:rPr>
                <w:lang w:val="en-US" w:eastAsia="en-US"/>
              </w:rPr>
              <w:t xml:space="preserve">Ankara </w:t>
            </w:r>
            <w:proofErr w:type="spellStart"/>
            <w:r w:rsidR="008051BE">
              <w:rPr>
                <w:lang w:val="en-US" w:eastAsia="en-US"/>
              </w:rPr>
              <w:t>Üniversitesi</w:t>
            </w:r>
            <w:proofErr w:type="spellEnd"/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260F5" w14:textId="0B3D6A67" w:rsidR="00562061" w:rsidRPr="00773050" w:rsidRDefault="00562061" w:rsidP="00562061">
            <w:r w:rsidRPr="00E15912">
              <w:t>1998-2002</w:t>
            </w:r>
          </w:p>
        </w:tc>
      </w:tr>
      <w:tr w:rsidR="00562061" w:rsidRPr="00043E08" w14:paraId="288A18FE" w14:textId="77777777" w:rsidTr="0057350C">
        <w:trPr>
          <w:trHeight w:val="51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3884" w14:textId="77777777" w:rsidR="00562061" w:rsidRPr="00043E08" w:rsidRDefault="00562061" w:rsidP="0056206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FEF9A" w14:textId="6537F0F8" w:rsidR="00562061" w:rsidRPr="00043E08" w:rsidRDefault="00562061" w:rsidP="0056206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53596">
              <w:rPr>
                <w:lang w:val="en-US" w:eastAsia="en-US"/>
              </w:rPr>
              <w:t>Biology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7C402" w14:textId="17F2D69B" w:rsidR="00562061" w:rsidRPr="00043E08" w:rsidRDefault="008051BE" w:rsidP="0056206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53596">
              <w:rPr>
                <w:lang w:val="en-US" w:eastAsia="en-US"/>
              </w:rPr>
              <w:t xml:space="preserve">Ankara </w:t>
            </w:r>
            <w:proofErr w:type="spellStart"/>
            <w:r>
              <w:rPr>
                <w:lang w:val="en-US" w:eastAsia="en-US"/>
              </w:rPr>
              <w:t>Üniversitesi</w:t>
            </w:r>
            <w:proofErr w:type="spellEnd"/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74B22" w14:textId="6AD85C98" w:rsidR="00562061" w:rsidRPr="00773050" w:rsidRDefault="00562061" w:rsidP="00562061">
            <w:r w:rsidRPr="00E15912">
              <w:t>2002-2005</w:t>
            </w:r>
          </w:p>
        </w:tc>
      </w:tr>
      <w:tr w:rsidR="00562061" w:rsidRPr="00043E08" w14:paraId="68B31096" w14:textId="77777777" w:rsidTr="0057350C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D803E" w14:textId="77777777" w:rsidR="00562061" w:rsidRPr="00043E08" w:rsidRDefault="00562061" w:rsidP="0056206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DBEAA" w14:textId="0787299C" w:rsidR="00562061" w:rsidRPr="00043E08" w:rsidRDefault="00562061" w:rsidP="0056206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53596">
              <w:rPr>
                <w:lang w:val="en-US" w:eastAsia="en-US"/>
              </w:rPr>
              <w:t>Biology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84810" w14:textId="0F1643C8" w:rsidR="00562061" w:rsidRPr="00043E08" w:rsidRDefault="008051BE" w:rsidP="0056206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53596">
              <w:rPr>
                <w:lang w:val="en-US" w:eastAsia="en-US"/>
              </w:rPr>
              <w:t xml:space="preserve">Ankara </w:t>
            </w:r>
            <w:proofErr w:type="spellStart"/>
            <w:r>
              <w:rPr>
                <w:lang w:val="en-US" w:eastAsia="en-US"/>
              </w:rPr>
              <w:t>Üniversitesi</w:t>
            </w:r>
            <w:proofErr w:type="spellEnd"/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17284" w14:textId="3FFCC3AF" w:rsidR="00562061" w:rsidRDefault="00562061" w:rsidP="00562061">
            <w:r w:rsidRPr="00E15912">
              <w:t>2007-2013</w:t>
            </w:r>
          </w:p>
        </w:tc>
      </w:tr>
      <w:tr w:rsidR="00FE64BD" w:rsidRPr="00043E08" w14:paraId="7051ADF3" w14:textId="77777777" w:rsidTr="0057350C">
        <w:trPr>
          <w:trHeight w:val="43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03424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D2744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81B8B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5740C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7640D64A" w14:textId="77777777" w:rsidTr="0057350C">
        <w:trPr>
          <w:trHeight w:val="630"/>
        </w:trPr>
        <w:tc>
          <w:tcPr>
            <w:tcW w:w="10516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88B28F5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</w:p>
          <w:p w14:paraId="5DAF0536" w14:textId="77777777"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5.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Akademik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1E67CA07" w14:textId="77777777" w:rsidR="009B3E11" w:rsidRPr="008051BE" w:rsidRDefault="009B3E11" w:rsidP="009B3E11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Doktor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Ögretim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Üyesi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Girne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Amerikan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Üniversitesi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Hemsirelik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Yüksekokulu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Hemsirelik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Bölümü</w:t>
            </w:r>
            <w:proofErr w:type="spellEnd"/>
          </w:p>
          <w:p w14:paraId="0EBE271E" w14:textId="77777777" w:rsidR="009B3E11" w:rsidRPr="008051BE" w:rsidRDefault="009B3E11" w:rsidP="009B3E11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2015</w:t>
            </w:r>
          </w:p>
          <w:p w14:paraId="2FEF62B2" w14:textId="77777777" w:rsidR="009B3E11" w:rsidRPr="00043E08" w:rsidRDefault="00952BD0" w:rsidP="009B3E1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Yönetilen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0DAA145E" w14:textId="355B7A84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Yüksek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  <w:p w14:paraId="50DC1B7C" w14:textId="1177E87B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  <w:p w14:paraId="27174CE0" w14:textId="777777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43ECE546" w14:textId="77777777"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hakemli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dergilerde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yayınlanan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makaleler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7224753C" w14:textId="77777777" w:rsidR="009B3E11" w:rsidRDefault="009B3E1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BB27195" w14:textId="77777777" w:rsidR="009B3E11" w:rsidRPr="008051BE" w:rsidRDefault="009B3E11" w:rsidP="009B3E11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1.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 (2017). The distribution, habitat and</w:t>
            </w:r>
          </w:p>
          <w:p w14:paraId="07BC6BD3" w14:textId="08C0BC66" w:rsidR="009B3E11" w:rsidRPr="008051BE" w:rsidRDefault="009B3E11" w:rsidP="009B3E11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conservation status of the Turkish spiny mouse,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Spitzenberger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gram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1978..</w:t>
            </w:r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journal of Entomology and Zoology Studies, 5(2), 1443-1447. (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Yayın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No: 7283838)</w:t>
            </w:r>
          </w:p>
          <w:p w14:paraId="65084A1A" w14:textId="77777777" w:rsidR="00562061" w:rsidRPr="008051BE" w:rsidRDefault="00562061" w:rsidP="009B3E11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2813985" w14:textId="0A0FB85E" w:rsidR="009B3E11" w:rsidRPr="008051BE" w:rsidRDefault="009B3E11" w:rsidP="009B3E11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Ekim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Okan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(2013). Reproductive biology of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Spitzenberger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1978 (Rodentia: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Muridae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) in Turkey. TURKISH Journal </w:t>
            </w:r>
            <w:proofErr w:type="gram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Of</w:t>
            </w:r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Zoology, 37(2), 133-142., Doi: 10.3906/Zoo-1201-16 (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Yayın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No: 7283768)</w:t>
            </w:r>
          </w:p>
          <w:p w14:paraId="1820975D" w14:textId="77777777" w:rsidR="00562061" w:rsidRPr="008051BE" w:rsidRDefault="00562061" w:rsidP="009B3E11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288822E" w14:textId="77777777" w:rsidR="009B3E11" w:rsidRPr="008051BE" w:rsidRDefault="009B3E11" w:rsidP="009B3E11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3. Oto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Çağdaş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Haziroğlu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Reşide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Merih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</w:p>
          <w:p w14:paraId="19F6D08A" w14:textId="77777777" w:rsidR="009B3E11" w:rsidRPr="008051BE" w:rsidRDefault="009B3E11" w:rsidP="009B3E11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(2010).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Subgross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Investigation </w:t>
            </w:r>
            <w:proofErr w:type="gram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Of</w:t>
            </w:r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The Blood Vessels Originating From Aortic Arch (Arcus</w:t>
            </w:r>
          </w:p>
          <w:p w14:paraId="2CAB0FF5" w14:textId="77777777" w:rsidR="009B3E11" w:rsidRPr="008051BE" w:rsidRDefault="009B3E11" w:rsidP="009B3E11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Aortae) In Spiny Mouse. Journal </w:t>
            </w:r>
            <w:proofErr w:type="gram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Of</w:t>
            </w:r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Animal And Veterinary Advances, 9(20), 2665-2667.</w:t>
            </w:r>
          </w:p>
          <w:p w14:paraId="398FEAF8" w14:textId="77777777" w:rsidR="009B3E11" w:rsidRPr="008051BE" w:rsidRDefault="009B3E11" w:rsidP="009B3E11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Yayın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No: 7283756)</w:t>
            </w:r>
          </w:p>
          <w:p w14:paraId="6135F213" w14:textId="77777777" w:rsidR="009B3E11" w:rsidRPr="008051BE" w:rsidRDefault="009B3E11" w:rsidP="00043E08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D94B5C4" w14:textId="77777777" w:rsidR="009B3E11" w:rsidRPr="00043E08" w:rsidRDefault="009B3E11" w:rsidP="009B3E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FC1EA41" w14:textId="77777777" w:rsidR="004906AE" w:rsidRDefault="004906A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BDF6765" w14:textId="77777777" w:rsidR="004906AE" w:rsidRDefault="004906A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F4A4D19" w14:textId="77777777" w:rsidR="004906AE" w:rsidRDefault="004906A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3CC155D" w14:textId="77777777" w:rsidR="004906AE" w:rsidRDefault="004906A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29931B6" w14:textId="77777777" w:rsidR="008051BE" w:rsidRDefault="008051B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D0E0B7F" w14:textId="6432F977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7.2.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kitabında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(Proceeding)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1EDC0B8A" w14:textId="77777777" w:rsidR="009B3E11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  <w:p w14:paraId="0794CA46" w14:textId="4823A154" w:rsidR="000C74AD" w:rsidRPr="008051BE" w:rsidRDefault="00562061" w:rsidP="000C74AD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8043AE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Özsoy</w:t>
            </w:r>
            <w:proofErr w:type="spellEnd"/>
            <w:r w:rsidR="008043AE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043AE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Erdas</w:t>
            </w:r>
            <w:proofErr w:type="spellEnd"/>
            <w:r w:rsidR="008043AE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043AE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Nesrin</w:t>
            </w:r>
            <w:proofErr w:type="spellEnd"/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(2009).</w:t>
            </w:r>
            <w:r w:rsidR="000C7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Histological Analysis of Thymus of </w:t>
            </w:r>
            <w:proofErr w:type="spellStart"/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. 34th FEBS Congress Life's Molecular Interactions (Tam </w:t>
            </w:r>
            <w:proofErr w:type="spellStart"/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Metin</w:t>
            </w:r>
            <w:proofErr w:type="spellEnd"/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/Poster) (</w:t>
            </w:r>
            <w:proofErr w:type="spellStart"/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Yayın</w:t>
            </w:r>
            <w:proofErr w:type="spellEnd"/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No: 7294639)</w:t>
            </w:r>
          </w:p>
          <w:p w14:paraId="1466ADC5" w14:textId="77777777" w:rsidR="000C74AD" w:rsidRPr="008051BE" w:rsidRDefault="000C74AD" w:rsidP="000C74AD">
            <w:pPr>
              <w:pStyle w:val="ListeParagraf"/>
              <w:ind w:left="48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031FA65" w14:textId="0F01DA4D" w:rsidR="000C74AD" w:rsidRPr="008051BE" w:rsidRDefault="00562061" w:rsidP="000C74AD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Ekim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Okan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Ekim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Burcu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(2011). The Urinary System </w:t>
            </w:r>
            <w:proofErr w:type="gram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In</w:t>
            </w:r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Yellow Necked Mouse (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Apodemus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Flavicollis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): A Stereomicroscopic Study. Union </w:t>
            </w:r>
            <w:proofErr w:type="gram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Of</w:t>
            </w:r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Bulgarian Scientists, International Scientific Conference </w:t>
            </w:r>
          </w:p>
          <w:p w14:paraId="29A2921A" w14:textId="5515B305" w:rsidR="00894F96" w:rsidRPr="008051BE" w:rsidRDefault="00562061" w:rsidP="000C74A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       (Tam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Metin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/Poster) (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Yayın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No: 7294662)</w:t>
            </w:r>
          </w:p>
          <w:p w14:paraId="12F476F9" w14:textId="77777777" w:rsidR="000C74AD" w:rsidRPr="008051BE" w:rsidRDefault="000C74AD" w:rsidP="000C74A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A89971F" w14:textId="34ACFA5D" w:rsidR="00894F96" w:rsidRDefault="00562061" w:rsidP="000C74AD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(2012).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Kıbrıs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Dikenlifaresi’nde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Nesiotes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Bate 1903,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Diken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Morfolojisi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. The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Fırst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Internatıonal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Bıology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Congress (Tam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Metin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/Poster) (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Yayın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No: 7294708)</w:t>
            </w:r>
          </w:p>
          <w:p w14:paraId="6B0D9C99" w14:textId="77777777" w:rsidR="00EC6F00" w:rsidRPr="008051BE" w:rsidRDefault="00EC6F00" w:rsidP="00EC6F00">
            <w:pPr>
              <w:pStyle w:val="ListeParagraf"/>
              <w:ind w:left="48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87CC446" w14:textId="043D791F" w:rsidR="00894F96" w:rsidRDefault="00562061" w:rsidP="000C74AD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(2012).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Türkiye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Dikenli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Faresi’nin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Spitzenberger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1978 (Mammalia: Rodentia),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Sosyal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Davranısları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Üzerine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Gözlemler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. The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Fırst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Internatıonal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Bıology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Congress (Tam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Metin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Sözlü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Sunum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) (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Yayın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No: 7294698)</w:t>
            </w:r>
          </w:p>
          <w:p w14:paraId="7EC9383A" w14:textId="77777777" w:rsidR="00EC6F00" w:rsidRPr="00EC6F00" w:rsidRDefault="00EC6F00" w:rsidP="00EC6F00">
            <w:pPr>
              <w:pStyle w:val="ListeParagraf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55C3E27" w14:textId="77777777" w:rsidR="00EC6F00" w:rsidRPr="008051BE" w:rsidRDefault="00EC6F00" w:rsidP="00EC6F00">
            <w:pPr>
              <w:pStyle w:val="ListeParagraf"/>
              <w:ind w:left="48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C68C30E" w14:textId="33E43846" w:rsidR="00894F96" w:rsidRDefault="00562061" w:rsidP="000C74AD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Oto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Çagdas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Yel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Mustafa,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Bakici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Caner (2021). Body Morphometry </w:t>
            </w:r>
            <w:proofErr w:type="gram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Of</w:t>
            </w:r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The Short Beaked Common Dolphin (Delphinus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Delphis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) On The Eastern Coast Of The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Turkısh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Black Sea. The Vth International Conference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Balnimalcon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(Tam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Metin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/Poster) (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Yayın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No: 7294688)</w:t>
            </w:r>
          </w:p>
          <w:p w14:paraId="554FAD52" w14:textId="77777777" w:rsidR="00EC6F00" w:rsidRPr="008051BE" w:rsidRDefault="00EC6F00" w:rsidP="00EC6F00">
            <w:pPr>
              <w:pStyle w:val="ListeParagraf"/>
              <w:ind w:left="48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AB35F1B" w14:textId="6CB8FF19" w:rsidR="00952BD0" w:rsidRDefault="00562061" w:rsidP="000C74AD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Özsoy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Erdas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Nesrin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894F96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(2009).</w:t>
            </w:r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894F96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Histological Analysis of Spleen of </w:t>
            </w:r>
            <w:proofErr w:type="spellStart"/>
            <w:r w:rsidR="00894F96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 w:rsidR="00894F96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94F96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 w:rsidR="00894F96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. 34th FEBS Congress Life's Molecular</w:t>
            </w:r>
            <w:r w:rsidR="000C74AD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894F96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Interactions (Tam </w:t>
            </w:r>
            <w:proofErr w:type="spellStart"/>
            <w:r w:rsidR="00894F96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Metin</w:t>
            </w:r>
            <w:proofErr w:type="spellEnd"/>
            <w:r w:rsidR="00894F96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94F96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="00894F96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/Poster) (</w:t>
            </w:r>
            <w:proofErr w:type="spellStart"/>
            <w:r w:rsidR="00894F96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Yayın</w:t>
            </w:r>
            <w:proofErr w:type="spellEnd"/>
            <w:r w:rsidR="00894F96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No: 7294631)</w:t>
            </w:r>
          </w:p>
          <w:p w14:paraId="1DC86AC1" w14:textId="77777777" w:rsidR="00EC6F00" w:rsidRPr="00EC6F00" w:rsidRDefault="00EC6F00" w:rsidP="00EC6F00">
            <w:pPr>
              <w:pStyle w:val="ListeParagraf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01F59E5" w14:textId="77777777" w:rsidR="00EC6F00" w:rsidRPr="008051BE" w:rsidRDefault="00EC6F00" w:rsidP="00EC6F00">
            <w:pPr>
              <w:pStyle w:val="ListeParagraf"/>
              <w:ind w:left="48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E5494EE" w14:textId="401E77F2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kitaplar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veya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kitaplarda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bölümler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  <w:proofErr w:type="gramEnd"/>
          </w:p>
          <w:p w14:paraId="1DE24DB2" w14:textId="4BE92091"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hakemli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dergilerde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yayınlanan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makaleler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499346CC" w14:textId="77777777" w:rsidR="0003602C" w:rsidRDefault="0003602C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639359E" w14:textId="4809F117" w:rsidR="000C74AD" w:rsidRPr="008051BE" w:rsidRDefault="000C74AD" w:rsidP="000C74AD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1.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Özsoy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Erdaş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Nesrin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Cebesoy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Suna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(2022). Histological Evaluation Of Spleen And Thymus Of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.</w:t>
            </w:r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Bitlis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Eren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Üniversitesi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Fen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Bilimleri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Dergisi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(</w:t>
            </w:r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1), 1102-1111., Doi: 10.17798/Bitlisfen.1179758 (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Kontrol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No: 8082438)</w:t>
            </w:r>
          </w:p>
          <w:p w14:paraId="4072D3F3" w14:textId="77777777" w:rsidR="000C74AD" w:rsidRPr="008051BE" w:rsidRDefault="000C74AD" w:rsidP="000C74AD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694617C" w14:textId="1039EDE4" w:rsidR="000C74AD" w:rsidRPr="008051BE" w:rsidRDefault="000C74AD" w:rsidP="000C74AD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Özsoy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Erdaş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Nesrin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Cebesoy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Suna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(2022). Histological Evaluation </w:t>
            </w:r>
            <w:proofErr w:type="gram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Of</w:t>
            </w:r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Spleen And Thymus Of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Bitlis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Eren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Universitesi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Fen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Bilimleri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Dergisi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, Doi: 10.17798/Bitlisfen.1179758 (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Kontrol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No: 8050069)</w:t>
            </w:r>
          </w:p>
          <w:p w14:paraId="19680ACA" w14:textId="77777777" w:rsidR="000C74AD" w:rsidRPr="008051BE" w:rsidRDefault="000C74AD" w:rsidP="000C74AD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60C20D2" w14:textId="320FDE12" w:rsidR="000C74AD" w:rsidRDefault="000C74AD" w:rsidP="000C74AD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(2010).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Apodemus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Flavicollis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Melchior 1834 Mammalia Rodentia De Arcus Aortae Dan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Köken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Alan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Damarlar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Veteriner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Hekimleri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Derneği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Dergisi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, 81(2), 47-49. (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Kontrol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No: 7283859)</w:t>
            </w:r>
          </w:p>
          <w:p w14:paraId="25C729D7" w14:textId="649CD3A7" w:rsidR="0003602C" w:rsidRDefault="0003602C" w:rsidP="000C74AD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F70907F" w14:textId="4C644861" w:rsidR="0003602C" w:rsidRDefault="0003602C" w:rsidP="000C74AD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E398EF9" w14:textId="412EC936" w:rsidR="0003602C" w:rsidRDefault="0003602C" w:rsidP="000C74AD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AEA05E4" w14:textId="3EF0DD89" w:rsidR="0003602C" w:rsidRDefault="0003602C" w:rsidP="000C74AD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96FA537" w14:textId="0B21FDA9" w:rsidR="0003602C" w:rsidRDefault="0003602C" w:rsidP="000C74AD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666C97D" w14:textId="77777777" w:rsidR="0003602C" w:rsidRPr="008051BE" w:rsidRDefault="0003602C" w:rsidP="0003602C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2BFDAB1" w14:textId="77777777" w:rsidR="000C74AD" w:rsidRPr="00043E08" w:rsidRDefault="000C74AD" w:rsidP="000C74A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EE0C88C" w14:textId="427004DB" w:rsidR="000C74AD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7.5.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kitabında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bildiriler</w:t>
            </w:r>
            <w:proofErr w:type="spellEnd"/>
          </w:p>
          <w:p w14:paraId="5E771C8C" w14:textId="77777777" w:rsidR="008051BE" w:rsidRDefault="008051BE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D483B4F" w14:textId="3668DCF2" w:rsidR="00562061" w:rsidRPr="008051BE" w:rsidRDefault="00562061" w:rsidP="00562061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1. Oto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Çağdaş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Haziroğlu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Reşide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Merih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</w:p>
          <w:p w14:paraId="4653224A" w14:textId="2930711C" w:rsidR="00562061" w:rsidRPr="008051BE" w:rsidRDefault="00562061" w:rsidP="008051BE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(2008).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Türkiye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Dikenli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Faresi’nde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Spitzenberger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1978) Arcus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Aortae’dan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Köken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Alan</w:t>
            </w:r>
            <w:r w:rsidR="008051BE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Damarların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Subgross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İncelenmesi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. 19.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Biyoloji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. Trabzon,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Türkiye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(Tam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Metin</w:t>
            </w:r>
            <w:proofErr w:type="spellEnd"/>
          </w:p>
          <w:p w14:paraId="7E574E8A" w14:textId="6FF1064E" w:rsidR="00562061" w:rsidRPr="008051BE" w:rsidRDefault="00562061" w:rsidP="00562061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/Poster) (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Yayın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No: 7294606)</w:t>
            </w:r>
          </w:p>
          <w:p w14:paraId="53DDCB0B" w14:textId="77777777" w:rsidR="00562061" w:rsidRPr="008051BE" w:rsidRDefault="00562061" w:rsidP="00562061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66D0648" w14:textId="65A55D82" w:rsidR="00562061" w:rsidRPr="008051BE" w:rsidRDefault="00562061" w:rsidP="00562061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2.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(2008).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Dikenli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Faresi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nesiotes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Bate, 1903’nin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Taksonomisi</w:t>
            </w:r>
            <w:proofErr w:type="spellEnd"/>
          </w:p>
          <w:p w14:paraId="4F96E5A0" w14:textId="77777777" w:rsidR="00562061" w:rsidRPr="008051BE" w:rsidRDefault="00562061" w:rsidP="00562061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Biyolojisi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. 19.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Biyoloji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. Trabzon,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Türkiye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(Tam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Metin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/Poster) (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Yayın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No:</w:t>
            </w:r>
          </w:p>
          <w:p w14:paraId="6AF4137F" w14:textId="31D444FD" w:rsidR="00562061" w:rsidRPr="008051BE" w:rsidRDefault="00562061" w:rsidP="00562061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7294580)</w:t>
            </w:r>
          </w:p>
          <w:p w14:paraId="376776C7" w14:textId="1744741B" w:rsidR="00562061" w:rsidRPr="008051BE" w:rsidRDefault="00562061" w:rsidP="00562061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826F20C" w14:textId="77777777" w:rsidR="00562061" w:rsidRPr="00562061" w:rsidRDefault="00562061" w:rsidP="0056206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DCB7A56" w14:textId="0030CA1E" w:rsidR="00952BD0" w:rsidRPr="008051BE" w:rsidRDefault="00562061" w:rsidP="008051BE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 (2013).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Türkiye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Dikenli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Faresinin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 w:rsidR="008051BE"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Spitzenberger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1978 (Mammalia: Rodentia), </w:t>
            </w:r>
            <w:proofErr w:type="spellStart"/>
            <w:proofErr w:type="gram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Yayilişi,Habitati</w:t>
            </w:r>
            <w:proofErr w:type="spellEnd"/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Tehlike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Durumu.. XI.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Ekoloji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Çevre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(Tam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Metin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Sözlü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Sunum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) (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Yayın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No: 7294616)</w:t>
            </w:r>
          </w:p>
          <w:p w14:paraId="76D3C09D" w14:textId="77777777" w:rsidR="0003602C" w:rsidRDefault="0003602C" w:rsidP="0003602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78F665C" w14:textId="1F540F18" w:rsidR="0003602C" w:rsidRPr="00043E08" w:rsidRDefault="00952BD0" w:rsidP="0003602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7.6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Diğer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55025BB4" w14:textId="2675D2B2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8.Projeler</w:t>
            </w:r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  <w:p w14:paraId="5684E321" w14:textId="1120BB74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9.İdari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  <w:p w14:paraId="430A418E" w14:textId="2FC3FAE1"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10.Bilimsel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Kuruluşlara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Üyelikleri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  <w:p w14:paraId="7B81B2E2" w14:textId="34915061"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11.Ödüller</w:t>
            </w:r>
            <w:r w:rsidR="00562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  <w:p w14:paraId="45C57121" w14:textId="77777777" w:rsidR="0003602C" w:rsidRPr="00043E08" w:rsidRDefault="0003602C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9B88130" w14:textId="77777777" w:rsidR="00FE64BD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12.Son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verdiği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lisansüstü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düzeyindeki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dersler</w:t>
            </w:r>
            <w:proofErr w:type="spellEnd"/>
          </w:p>
        </w:tc>
      </w:tr>
      <w:tr w:rsidR="00FE64BD" w:rsidRPr="00043E08" w14:paraId="5F93F0D9" w14:textId="77777777" w:rsidTr="0057350C">
        <w:trPr>
          <w:trHeight w:val="548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DC81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Akademik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  <w:proofErr w:type="spellEnd"/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D1202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  <w:proofErr w:type="spellEnd"/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8CC11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</w:p>
        </w:tc>
        <w:tc>
          <w:tcPr>
            <w:tcW w:w="2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6CE3" w14:textId="77777777" w:rsidR="00FE64BD" w:rsidRPr="00043E08" w:rsidRDefault="006A0809" w:rsidP="006A0809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Haftalık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Saati</w:t>
            </w:r>
            <w:proofErr w:type="spellEnd"/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0999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Sayısı</w:t>
            </w:r>
            <w:proofErr w:type="spellEnd"/>
          </w:p>
        </w:tc>
      </w:tr>
      <w:tr w:rsidR="00FE64BD" w:rsidRPr="00043E08" w14:paraId="6AA85C74" w14:textId="77777777" w:rsidTr="0057350C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8C7F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D1E9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8F17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4F15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  <w:proofErr w:type="spellEnd"/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2977E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A5D2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7AA72E1E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AEF2" w14:textId="1AC431BB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906A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76DD5" w14:textId="518C4118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4906A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  <w:r w:rsidR="004906A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37C8" w14:textId="5A90BF0A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4906A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Fizyoloji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1BE5C" w14:textId="4CB5660F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C31F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0ACEF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71AAC" w14:textId="773F3431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C31F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120</w:t>
            </w:r>
          </w:p>
        </w:tc>
      </w:tr>
      <w:tr w:rsidR="00C31F19" w:rsidRPr="00043E08" w14:paraId="54AD7281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BDDFF" w14:textId="6D90298C" w:rsidR="00C31F19" w:rsidRPr="00043E08" w:rsidRDefault="00C31F19" w:rsidP="00C31F1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04120" w14:textId="4E96CD67" w:rsidR="00C31F19" w:rsidRPr="00043E08" w:rsidRDefault="00C31F19" w:rsidP="00C31F1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F3905" w14:textId="3D422211" w:rsidR="00C31F19" w:rsidRPr="00043E08" w:rsidRDefault="00C31F19" w:rsidP="00C31F1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C31F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Genel</w:t>
            </w:r>
            <w:proofErr w:type="spellEnd"/>
            <w:r w:rsidRPr="00C31F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31F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Histoloji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B7132" w14:textId="725B26BC" w:rsidR="00C31F19" w:rsidRPr="00043E08" w:rsidRDefault="00A15838" w:rsidP="00C31F1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27915" w14:textId="77777777" w:rsidR="00C31F19" w:rsidRPr="00043E08" w:rsidRDefault="00C31F19" w:rsidP="00C31F1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C0660" w14:textId="07AA8BEF" w:rsidR="00C31F19" w:rsidRPr="00043E08" w:rsidRDefault="00462D25" w:rsidP="00C31F1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</w:tr>
      <w:tr w:rsidR="006F0DFE" w:rsidRPr="00043E08" w14:paraId="7B0372E8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B344" w14:textId="1AB79311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10E8B" w14:textId="0F91BFE8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7D857" w14:textId="657BDAC1" w:rsidR="006F0DFE" w:rsidRPr="00C31F19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158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Histoloji</w:t>
            </w:r>
            <w:proofErr w:type="spellEnd"/>
            <w:r w:rsidRPr="00A158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158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158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Embriyoloji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36688" w14:textId="5B841626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162F1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DBB34" w14:textId="75528931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</w:tr>
      <w:tr w:rsidR="006F0DFE" w:rsidRPr="00043E08" w14:paraId="013A0407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C7C85" w14:textId="5F169B77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1CF5C" w14:textId="01570651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CDC7B" w14:textId="0299FBFD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Genel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Patoloji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32F47" w14:textId="6864D2FB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99367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8C3BD" w14:textId="7EFEC3C0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</w:tr>
      <w:tr w:rsidR="006F0DFE" w:rsidRPr="00043E08" w14:paraId="4F3B1546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629EA" w14:textId="26AA1F32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2AD02" w14:textId="677B8F2A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3E5A4" w14:textId="0A301B79" w:rsidR="006F0DFE" w:rsidRPr="00A1583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</w:t>
            </w:r>
            <w:r w:rsidRPr="00C31F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iyokimya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9C18" w14:textId="729AA2EE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A248D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91B5A" w14:textId="31698A95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120</w:t>
            </w:r>
          </w:p>
        </w:tc>
      </w:tr>
      <w:tr w:rsidR="006F0DFE" w:rsidRPr="00043E08" w14:paraId="2E2B53B7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A142F" w14:textId="27BCF01B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177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521A5" w14:textId="2125FC94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8973A" w14:textId="4CB668A5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Mikrobiyoloji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Parazitoloji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E4F35" w14:textId="17D551C6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17480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F40F1" w14:textId="428384BD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114</w:t>
            </w:r>
          </w:p>
        </w:tc>
      </w:tr>
      <w:tr w:rsidR="006F0DFE" w:rsidRPr="00043E08" w14:paraId="0F250358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D7B39" w14:textId="2F844968" w:rsidR="006F0DFE" w:rsidRPr="00D17710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D162B" w14:textId="58E13982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84F02" w14:textId="1F8DA3E5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Koruyucu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tıp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hastalıklarda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erken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tanı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BBBF8" w14:textId="6DAEDAA4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6F46E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C09E8" w14:textId="613178BE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</w:tr>
      <w:tr w:rsidR="006F0DFE" w:rsidRPr="00043E08" w14:paraId="2D90031C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B9013" w14:textId="32954CFA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31433" w14:textId="13754243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AC690" w14:textId="4BE07D05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kururmlarında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enfeksiyon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kontrolü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05A95" w14:textId="7E290FFD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FB88F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802CC" w14:textId="7C30F512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</w:tr>
      <w:tr w:rsidR="006F0DFE" w:rsidRPr="00043E08" w14:paraId="34D75908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EBCD5" w14:textId="447F4CB1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F381C" w14:textId="595F4BDC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8400C" w14:textId="6D59638C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Cinsel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DD6D6" w14:textId="2ED3BB9D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7BEB6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C2656" w14:textId="05BF8CBE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6F0DFE" w:rsidRPr="00043E08" w14:paraId="4F21E4AF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853AE" w14:textId="624EF75F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F285B" w14:textId="7BE3A27E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C0558" w14:textId="53C1F3CC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Jinekolojik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Hastalıklar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5FC73" w14:textId="0BD149F5" w:rsidR="006F0DFE" w:rsidRDefault="006F0DFE" w:rsidP="006F0DF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2AECF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8E54F" w14:textId="20871B4F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  <w:tr w:rsidR="00F54B4C" w:rsidRPr="00043E08" w14:paraId="30E93B69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151EC" w14:textId="4951B9BA" w:rsidR="00F54B4C" w:rsidRDefault="00F54B4C" w:rsidP="00F54B4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06F86" w14:textId="30C5ECDE" w:rsidR="00F54B4C" w:rsidRDefault="00F54B4C" w:rsidP="00F54B4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348A3" w14:textId="060CB5FB" w:rsidR="00F54B4C" w:rsidRDefault="00F54B4C" w:rsidP="00F54B4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Fizyoloji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670B4" w14:textId="222A4396" w:rsidR="00F54B4C" w:rsidRDefault="00F54B4C" w:rsidP="00F54B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E7AE9" w14:textId="77777777" w:rsidR="00F54B4C" w:rsidRPr="00043E08" w:rsidRDefault="00F54B4C" w:rsidP="00F54B4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E2E76" w14:textId="7E34A50B" w:rsidR="00F54B4C" w:rsidRDefault="00DE33FA" w:rsidP="00F54B4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142</w:t>
            </w:r>
          </w:p>
        </w:tc>
      </w:tr>
      <w:tr w:rsidR="00F54B4C" w:rsidRPr="00043E08" w14:paraId="02CD1276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20DD6" w14:textId="31275CDA" w:rsidR="00F54B4C" w:rsidRDefault="00F54B4C" w:rsidP="00F54B4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9AA21" w14:textId="1648656A" w:rsidR="00F54B4C" w:rsidRDefault="00F54B4C" w:rsidP="00F54B4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0703B" w14:textId="24B4BEE3" w:rsidR="00F54B4C" w:rsidRDefault="00F54B4C" w:rsidP="00F54B4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Genel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Histoloji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E62C6" w14:textId="450BD9AA" w:rsidR="00F54B4C" w:rsidRDefault="00F54B4C" w:rsidP="00F54B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02086" w14:textId="77777777" w:rsidR="00F54B4C" w:rsidRPr="00043E08" w:rsidRDefault="00F54B4C" w:rsidP="00F54B4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C58F2" w14:textId="03DBC008" w:rsidR="00F54B4C" w:rsidRDefault="00DE33FA" w:rsidP="00F54B4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81</w:t>
            </w:r>
          </w:p>
        </w:tc>
      </w:tr>
      <w:tr w:rsidR="00F54B4C" w:rsidRPr="00043E08" w14:paraId="40CCCECD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E16C8" w14:textId="6E27C70C" w:rsidR="00F54B4C" w:rsidRDefault="00DE33FA" w:rsidP="00F54B4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CA111" w14:textId="15D12DE0" w:rsidR="00F54B4C" w:rsidRDefault="00F54B4C" w:rsidP="00F54B4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BDBAD" w14:textId="59D52904" w:rsidR="00F54B4C" w:rsidRDefault="00F54B4C" w:rsidP="00F54B4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Histoloji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Embriyoloji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72ECD" w14:textId="619355D1" w:rsidR="00F54B4C" w:rsidRDefault="00F54B4C" w:rsidP="00F54B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B35BC" w14:textId="77777777" w:rsidR="00F54B4C" w:rsidRPr="00043E08" w:rsidRDefault="00F54B4C" w:rsidP="00F54B4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916CF" w14:textId="2CA24277" w:rsidR="00F54B4C" w:rsidRDefault="00DE33FA" w:rsidP="00F54B4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53</w:t>
            </w:r>
          </w:p>
        </w:tc>
      </w:tr>
      <w:tr w:rsidR="00DA2D15" w:rsidRPr="00043E08" w14:paraId="5EAC413F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E2BE1" w14:textId="2D5985C1" w:rsidR="00DA2D15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62796" w14:textId="608F1D7E" w:rsidR="00DA2D15" w:rsidRDefault="00DA2D15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97EF4" w14:textId="395E35CB" w:rsidR="00DA2D15" w:rsidRDefault="00DA2D15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Genel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Patoloji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85232" w14:textId="6E426D1B" w:rsidR="00DA2D15" w:rsidRDefault="00DA2D15" w:rsidP="00DA2D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63629" w14:textId="77777777" w:rsidR="00DA2D15" w:rsidRPr="00043E08" w:rsidRDefault="00DA2D15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8F3F" w14:textId="0FD548B1" w:rsidR="00DA2D15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116</w:t>
            </w:r>
          </w:p>
        </w:tc>
      </w:tr>
      <w:tr w:rsidR="00DE33FA" w:rsidRPr="00043E08" w14:paraId="58E5ECFE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D3CAF" w14:textId="6D800709" w:rsidR="00DE33FA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DAF9D" w14:textId="4BF03424" w:rsidR="00DE33FA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6C9B0" w14:textId="1C5C18D6" w:rsidR="00DE33FA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Mikrobiyoloji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Parazitoloji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469DC" w14:textId="11AC529D" w:rsidR="00DE33FA" w:rsidRDefault="00DE33FA" w:rsidP="00DA2D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DD1C0" w14:textId="77777777" w:rsidR="00DE33FA" w:rsidRPr="00043E08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46867" w14:textId="54AFDB20" w:rsidR="00DE33FA" w:rsidRDefault="00487A05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145</w:t>
            </w:r>
          </w:p>
        </w:tc>
      </w:tr>
      <w:tr w:rsidR="00DE33FA" w:rsidRPr="00043E08" w14:paraId="6AE3BB0D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2351F" w14:textId="2633D2E0" w:rsidR="00DE33FA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C9278" w14:textId="0BEA3C8A" w:rsidR="00DE33FA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BE5E1" w14:textId="7074D74E" w:rsidR="00DE33FA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Koruyucu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tıp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hastalıklarda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erken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tanı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EABE0" w14:textId="1AE9FE4B" w:rsidR="00DE33FA" w:rsidRDefault="00DE33FA" w:rsidP="00DA2D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480A0" w14:textId="77777777" w:rsidR="00DE33FA" w:rsidRPr="00043E08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74235" w14:textId="3FEB31C2" w:rsidR="00DE33FA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</w:tr>
      <w:tr w:rsidR="00DE33FA" w:rsidRPr="00043E08" w14:paraId="0C5530CD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460FF" w14:textId="7FD5C400" w:rsidR="00DE33FA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9F233" w14:textId="77BDEEB7" w:rsidR="00DE33FA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D6705" w14:textId="3D91B29B" w:rsidR="00DE33FA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kururmlarında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enfeksiyon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kontrolü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5F225" w14:textId="1DCD5200" w:rsidR="00DE33FA" w:rsidRDefault="00DE33FA" w:rsidP="00DA2D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772A6" w14:textId="77777777" w:rsidR="00DE33FA" w:rsidRPr="00043E08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611C9" w14:textId="6A906226" w:rsidR="00DE33FA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118</w:t>
            </w:r>
          </w:p>
        </w:tc>
      </w:tr>
      <w:tr w:rsidR="00DE33FA" w:rsidRPr="00043E08" w14:paraId="50EF4700" w14:textId="77777777" w:rsidTr="0057350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6909C" w14:textId="4CCD0817" w:rsidR="00DE33FA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68C3C" w14:textId="25A38F6A" w:rsidR="00DE33FA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EB24A" w14:textId="48481DCE" w:rsidR="00DE33FA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Patoloji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A8836" w14:textId="68CF79CD" w:rsidR="00DE33FA" w:rsidRDefault="00DE33FA" w:rsidP="00DA2D1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7CD3" w14:textId="77777777" w:rsidR="00DE33FA" w:rsidRPr="00043E08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97236" w14:textId="699D3F86" w:rsidR="00DE33FA" w:rsidRDefault="00DE33FA" w:rsidP="00DA2D1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</w:tr>
      <w:tr w:rsidR="006F0DFE" w:rsidRPr="00043E08" w14:paraId="0DEE3EF8" w14:textId="77777777" w:rsidTr="00573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AA13BFE" w14:textId="77777777" w:rsidR="006F0DFE" w:rsidRDefault="006F0DFE" w:rsidP="006F0DFE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6876C4C" w14:textId="77777777" w:rsidR="006F0DFE" w:rsidRDefault="006F0DFE" w:rsidP="006F0DFE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4525E2C" w14:textId="2EA0A03B" w:rsidR="006F0DFE" w:rsidRDefault="006F0DFE" w:rsidP="006F0DFE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32FD564" w14:textId="77777777" w:rsidR="006F0DFE" w:rsidRDefault="006F0DFE" w:rsidP="006F0DFE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63DC8A0" w14:textId="77777777" w:rsidR="006F0DFE" w:rsidRDefault="006F0DFE" w:rsidP="006F0DFE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EC00E59" w14:textId="77777777" w:rsidR="006F0DFE" w:rsidRDefault="006F0DFE" w:rsidP="006F0DFE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B805BAF" w14:textId="77777777" w:rsidR="00566A5F" w:rsidRDefault="00566A5F" w:rsidP="006F0DFE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91C36E2" w14:textId="77777777" w:rsidR="00566A5F" w:rsidRDefault="00566A5F" w:rsidP="006F0DFE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109DCB3" w14:textId="77777777" w:rsidR="00566A5F" w:rsidRDefault="00566A5F" w:rsidP="006F0DFE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1337FEE" w14:textId="77777777" w:rsidR="00566A5F" w:rsidRDefault="00566A5F" w:rsidP="006F0DFE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12F83F1" w14:textId="77777777" w:rsidR="00566A5F" w:rsidRDefault="00566A5F" w:rsidP="006F0DFE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4CA2811" w14:textId="77777777" w:rsidR="00566A5F" w:rsidRDefault="00566A5F" w:rsidP="006F0DFE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B63F013" w14:textId="4291DB4D" w:rsidR="00566A5F" w:rsidRDefault="00566A5F" w:rsidP="000360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096EA6B" w14:textId="77777777" w:rsidR="0003602C" w:rsidRDefault="0003602C" w:rsidP="000360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3AD42C3" w14:textId="77777777" w:rsidR="00566A5F" w:rsidRDefault="00566A5F" w:rsidP="006F0DFE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FC204B5" w14:textId="77777777" w:rsidR="00566A5F" w:rsidRDefault="00566A5F" w:rsidP="006F0DFE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E6FA2D5" w14:textId="77777777" w:rsidR="00566A5F" w:rsidRDefault="00566A5F" w:rsidP="006F0DFE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6F3B186" w14:textId="113B63C8" w:rsidR="006F0DFE" w:rsidRPr="00043E08" w:rsidRDefault="006F0DFE" w:rsidP="006F0DFE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CV</w:t>
            </w:r>
          </w:p>
        </w:tc>
      </w:tr>
      <w:tr w:rsidR="006F0DFE" w:rsidRPr="00043E08" w14:paraId="35CC1C68" w14:textId="77777777" w:rsidTr="00573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7F2690B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1 .Name</w:t>
            </w:r>
            <w:proofErr w:type="gram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9B48044" w14:textId="2D1A2912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535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eda</w:t>
            </w:r>
            <w:r w:rsidRPr="005535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KIRALP AKYÜZ</w:t>
            </w:r>
          </w:p>
          <w:p w14:paraId="1CA9B687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F0DFE" w:rsidRPr="00043E08" w14:paraId="7DF29A95" w14:textId="77777777" w:rsidTr="00573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26A8092" w14:textId="28B5F15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AD3431E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14:paraId="15C2CD43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D494473" w14:textId="7356AF19" w:rsidR="006F0DFE" w:rsidRPr="00043E08" w:rsidRDefault="006F0DFE" w:rsidP="00566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ED3EA10" w14:textId="5BB82948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Pr="00553596">
              <w:rPr>
                <w:rFonts w:ascii="Verdana" w:eastAsiaTheme="minorHAnsi" w:hAnsi="Verdana" w:cs="Verdana"/>
                <w:sz w:val="20"/>
                <w:szCs w:val="20"/>
                <w:lang w:val="en-US" w:eastAsia="en-US"/>
              </w:rPr>
              <w:t xml:space="preserve"> </w:t>
            </w:r>
            <w:r w:rsidR="00602532" w:rsidRPr="00602532">
              <w:rPr>
                <w:rFonts w:ascii="Verdana" w:eastAsiaTheme="minorHAnsi" w:hAnsi="Verdana" w:cs="Verdana"/>
                <w:b/>
                <w:sz w:val="20"/>
                <w:szCs w:val="20"/>
                <w:lang w:val="en-US" w:eastAsia="en-US"/>
              </w:rPr>
              <w:t>2518</w:t>
            </w:r>
          </w:p>
          <w:p w14:paraId="12C72C13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Pr="00553596">
              <w:rPr>
                <w:rFonts w:ascii="Verdana" w:eastAsiaTheme="minorHAnsi" w:hAnsi="Verdana" w:cs="Verdana"/>
                <w:sz w:val="20"/>
                <w:szCs w:val="20"/>
                <w:lang w:val="en-US" w:eastAsia="en-US"/>
              </w:rPr>
              <w:t xml:space="preserve"> </w:t>
            </w:r>
            <w:r w:rsidRPr="005535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sedakiralp@gau.edu.tr</w:t>
            </w:r>
          </w:p>
        </w:tc>
      </w:tr>
      <w:tr w:rsidR="006F0DFE" w:rsidRPr="00043E08" w14:paraId="5BDBAEA3" w14:textId="77777777" w:rsidTr="00573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F21437B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 Date of Birth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A26C18B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Pr="00553596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 w:rsidRPr="005535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02.08.1980</w:t>
            </w:r>
          </w:p>
        </w:tc>
      </w:tr>
      <w:tr w:rsidR="006F0DFE" w:rsidRPr="00043E08" w14:paraId="090966A0" w14:textId="77777777" w:rsidTr="00573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5C78573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2574547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535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Assistant Professor</w:t>
            </w:r>
          </w:p>
        </w:tc>
      </w:tr>
      <w:tr w:rsidR="006F0DFE" w:rsidRPr="00043E08" w14:paraId="4122487D" w14:textId="77777777" w:rsidTr="00573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9"/>
        </w:trPr>
        <w:tc>
          <w:tcPr>
            <w:tcW w:w="0" w:type="auto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8B2B395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0" w:type="auto"/>
            <w:gridSpan w:val="9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AA04275" w14:textId="77777777" w:rsidR="006F0DFE" w:rsidRPr="00043E08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F0DFE" w:rsidRPr="00043E08" w14:paraId="0FF0D045" w14:textId="77777777" w:rsidTr="00573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B43AFE9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EC068F1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686C396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B0A29C2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6F0DFE" w:rsidRPr="00043E08" w14:paraId="597B9060" w14:textId="77777777" w:rsidTr="00573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472A3E9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D06E800" w14:textId="77777777" w:rsidR="006F0DFE" w:rsidRPr="00043E08" w:rsidRDefault="006F0DFE" w:rsidP="006F0DFE">
            <w:pPr>
              <w:rPr>
                <w:lang w:val="en-US" w:eastAsia="en-US"/>
              </w:rPr>
            </w:pPr>
            <w:r w:rsidRPr="00553596">
              <w:rPr>
                <w:lang w:val="en-US" w:eastAsia="en-US"/>
              </w:rPr>
              <w:t>Biology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CFF3757" w14:textId="77777777" w:rsidR="006F0DFE" w:rsidRPr="00553596" w:rsidRDefault="006F0DFE" w:rsidP="006F0DFE">
            <w:pPr>
              <w:rPr>
                <w:lang w:val="en-US" w:eastAsia="en-US"/>
              </w:rPr>
            </w:pPr>
            <w:r w:rsidRPr="00553596">
              <w:rPr>
                <w:lang w:val="en-US" w:eastAsia="en-US"/>
              </w:rPr>
              <w:t>Ankara University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5FB01AA" w14:textId="77777777" w:rsidR="006F0DFE" w:rsidRPr="00E15912" w:rsidRDefault="006F0DFE" w:rsidP="006F0DFE">
            <w:r w:rsidRPr="00E15912">
              <w:t>1998-2002</w:t>
            </w:r>
          </w:p>
        </w:tc>
      </w:tr>
      <w:tr w:rsidR="006F0DFE" w:rsidRPr="00043E08" w14:paraId="3E11B6A4" w14:textId="77777777" w:rsidTr="00573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45EA6DC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E344D04" w14:textId="77777777" w:rsidR="006F0DFE" w:rsidRPr="00043E08" w:rsidRDefault="006F0DFE" w:rsidP="006F0DFE">
            <w:pPr>
              <w:rPr>
                <w:lang w:val="en-US" w:eastAsia="en-US"/>
              </w:rPr>
            </w:pPr>
            <w:r w:rsidRPr="00553596">
              <w:rPr>
                <w:lang w:val="en-US" w:eastAsia="en-US"/>
              </w:rPr>
              <w:t>Biology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77B7F79" w14:textId="77777777" w:rsidR="006F0DFE" w:rsidRPr="00553596" w:rsidRDefault="006F0DFE" w:rsidP="006F0DFE">
            <w:pPr>
              <w:rPr>
                <w:lang w:val="en-US" w:eastAsia="en-US"/>
              </w:rPr>
            </w:pPr>
            <w:r w:rsidRPr="00553596">
              <w:rPr>
                <w:lang w:val="en-US" w:eastAsia="en-US"/>
              </w:rPr>
              <w:t>Ankara University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7D629E4" w14:textId="77777777" w:rsidR="006F0DFE" w:rsidRPr="00E15912" w:rsidRDefault="006F0DFE" w:rsidP="006F0DFE">
            <w:r w:rsidRPr="00E15912">
              <w:t>2002-2005</w:t>
            </w:r>
          </w:p>
        </w:tc>
        <w:bookmarkStart w:id="0" w:name="_GoBack"/>
        <w:bookmarkEnd w:id="0"/>
      </w:tr>
      <w:tr w:rsidR="006F0DFE" w:rsidRPr="00043E08" w14:paraId="20BCE108" w14:textId="77777777" w:rsidTr="00573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8988EDD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FAD9399" w14:textId="77777777" w:rsidR="006F0DFE" w:rsidRPr="00043E08" w:rsidRDefault="006F0DFE" w:rsidP="006F0DFE">
            <w:pPr>
              <w:rPr>
                <w:lang w:val="en-US" w:eastAsia="en-US"/>
              </w:rPr>
            </w:pPr>
            <w:r w:rsidRPr="00553596">
              <w:rPr>
                <w:lang w:val="en-US" w:eastAsia="en-US"/>
              </w:rPr>
              <w:t>Biology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10409DB" w14:textId="77777777" w:rsidR="006F0DFE" w:rsidRPr="00553596" w:rsidRDefault="006F0DFE" w:rsidP="006F0DFE">
            <w:pPr>
              <w:rPr>
                <w:lang w:val="en-US" w:eastAsia="en-US"/>
              </w:rPr>
            </w:pPr>
            <w:r w:rsidRPr="00553596">
              <w:rPr>
                <w:lang w:val="en-US" w:eastAsia="en-US"/>
              </w:rPr>
              <w:t>Ankara University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2FAF604" w14:textId="77777777" w:rsidR="006F0DFE" w:rsidRDefault="006F0DFE" w:rsidP="006F0DFE">
            <w:r w:rsidRPr="00E15912">
              <w:t>2007-2013</w:t>
            </w:r>
          </w:p>
        </w:tc>
      </w:tr>
      <w:tr w:rsidR="006F0DFE" w:rsidRPr="00043E08" w14:paraId="0C5A852A" w14:textId="77777777" w:rsidTr="00573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911A0D7" w14:textId="77777777" w:rsidR="006F0DFE" w:rsidRPr="00043E08" w:rsidRDefault="006F0DFE" w:rsidP="006F0DF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453FCAD" w14:textId="77777777" w:rsidR="006F0DFE" w:rsidRPr="00043E08" w:rsidRDefault="006F0DFE" w:rsidP="006F0DF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5111E8A" w14:textId="77777777" w:rsidR="006F0DFE" w:rsidRPr="00043E08" w:rsidRDefault="006F0DFE" w:rsidP="006F0DF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CCD559F" w14:textId="77777777" w:rsidR="006F0DFE" w:rsidRPr="00043E08" w:rsidRDefault="006F0DFE" w:rsidP="006F0DFE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6F0DFE" w:rsidRPr="00043E08" w14:paraId="74BDD3E3" w14:textId="77777777" w:rsidTr="00573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7B34BEA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14:paraId="04741791" w14:textId="77777777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Academic Awards.</w:t>
            </w:r>
          </w:p>
          <w:p w14:paraId="74B8DB0E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9B3E11">
              <w:rPr>
                <w:lang w:val="en-US" w:eastAsia="en-US"/>
              </w:rPr>
              <w:t>Assistant Professor</w:t>
            </w:r>
          </w:p>
          <w:p w14:paraId="72B8AFEE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Masters and PhD Dissertations (Theses).</w:t>
            </w:r>
          </w:p>
          <w:p w14:paraId="32422371" w14:textId="66F86175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6.1 Master </w:t>
            </w: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Theses.</w:t>
            </w:r>
            <w:r w:rsidR="00566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  <w:proofErr w:type="gramEnd"/>
          </w:p>
          <w:p w14:paraId="2E5661C5" w14:textId="61BFB0F3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6.2 PhD </w:t>
            </w: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Theses.</w:t>
            </w:r>
            <w:r w:rsidR="00566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  <w:proofErr w:type="gramEnd"/>
          </w:p>
          <w:p w14:paraId="42F1937D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 Publications.</w:t>
            </w:r>
          </w:p>
          <w:p w14:paraId="48B402D8" w14:textId="68ABF5B7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articles.</w:t>
            </w:r>
          </w:p>
          <w:p w14:paraId="27FE6E95" w14:textId="77777777" w:rsidR="0003602C" w:rsidRDefault="0003602C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C973260" w14:textId="77777777" w:rsidR="00566A5F" w:rsidRPr="008051BE" w:rsidRDefault="00566A5F" w:rsidP="00566A5F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1.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 (2017). The distribution, habitat and</w:t>
            </w:r>
          </w:p>
          <w:p w14:paraId="0F7451BD" w14:textId="4E051D86" w:rsidR="00566A5F" w:rsidRPr="008051BE" w:rsidRDefault="00566A5F" w:rsidP="00566A5F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conservation status of the Turkish spiny mouse,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Spitzenberger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gram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1978..</w:t>
            </w:r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journal of Entomology and Zoology Studies, 5(2), 1443-1447. (</w:t>
            </w:r>
            <w:r w:rsidRPr="00566A5F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Publication No</w:t>
            </w: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: 7283838)</w:t>
            </w:r>
          </w:p>
          <w:p w14:paraId="7C70705C" w14:textId="77777777" w:rsidR="00566A5F" w:rsidRPr="008051BE" w:rsidRDefault="00566A5F" w:rsidP="00566A5F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0937C2D" w14:textId="6ABE9420" w:rsidR="00566A5F" w:rsidRPr="008051BE" w:rsidRDefault="00566A5F" w:rsidP="00566A5F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Ekim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Okan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(2013). Reproductive biology of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Spitzenberger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1978 (Rodentia: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Muridae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) in Turkey. TURKISH Journal Of Zoology, 37(2), 133-142., Doi: 10.3906/Zoo-1201-16 (</w:t>
            </w:r>
            <w:r w:rsidRPr="00566A5F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Publication </w:t>
            </w:r>
            <w:proofErr w:type="gramStart"/>
            <w:r w:rsidRPr="00566A5F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No:</w:t>
            </w: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7283768)</w:t>
            </w:r>
          </w:p>
          <w:p w14:paraId="350F7C7A" w14:textId="77777777" w:rsidR="00566A5F" w:rsidRPr="008051BE" w:rsidRDefault="00566A5F" w:rsidP="00566A5F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E271BA8" w14:textId="77777777" w:rsidR="00566A5F" w:rsidRPr="008051BE" w:rsidRDefault="00566A5F" w:rsidP="00566A5F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3. Oto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Çağdaş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Haziroğlu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Reşide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Merih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</w:p>
          <w:p w14:paraId="2D5CB803" w14:textId="77777777" w:rsidR="00566A5F" w:rsidRPr="008051BE" w:rsidRDefault="00566A5F" w:rsidP="00566A5F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(2010).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Subgross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Investigation </w:t>
            </w:r>
            <w:proofErr w:type="gram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Of</w:t>
            </w:r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The Blood Vessels Originating From Aortic Arch (Arcus</w:t>
            </w:r>
          </w:p>
          <w:p w14:paraId="590C2138" w14:textId="77777777" w:rsidR="00566A5F" w:rsidRPr="008051BE" w:rsidRDefault="00566A5F" w:rsidP="00566A5F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Aortae) In Spiny Mouse. Journal </w:t>
            </w:r>
            <w:proofErr w:type="gram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Of</w:t>
            </w:r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Animal And Veterinary Advances, 9(20), 2665-2667.</w:t>
            </w:r>
          </w:p>
          <w:p w14:paraId="41634689" w14:textId="44349D16" w:rsidR="00566A5F" w:rsidRPr="008051BE" w:rsidRDefault="00566A5F" w:rsidP="00566A5F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(</w:t>
            </w:r>
            <w:r w:rsidRPr="00566A5F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Publication No</w:t>
            </w: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: 7283756)</w:t>
            </w:r>
          </w:p>
          <w:p w14:paraId="6337D546" w14:textId="77777777" w:rsidR="00566A5F" w:rsidRPr="00043E08" w:rsidRDefault="00566A5F" w:rsidP="006F0DFE">
            <w:pPr>
              <w:ind w:left="60"/>
              <w:rPr>
                <w:lang w:val="en-US" w:eastAsia="en-US"/>
              </w:rPr>
            </w:pPr>
          </w:p>
          <w:p w14:paraId="7612123C" w14:textId="77777777" w:rsidR="002512BD" w:rsidRDefault="002512BD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FFBB0F4" w14:textId="77777777" w:rsidR="002512BD" w:rsidRDefault="002512BD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E959B48" w14:textId="77777777" w:rsidR="002512BD" w:rsidRDefault="002512BD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D6E7A04" w14:textId="77777777" w:rsidR="002512BD" w:rsidRDefault="002512BD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9EEE435" w14:textId="77777777" w:rsidR="002512BD" w:rsidRDefault="002512BD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CDDE98B" w14:textId="6A72AE30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7.2 Conference Presentations at International Scientific meeting.</w:t>
            </w:r>
          </w:p>
          <w:p w14:paraId="4C915715" w14:textId="77777777" w:rsidR="005B1997" w:rsidRDefault="005B1997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2D1BB99" w14:textId="0C769CF9" w:rsidR="002512BD" w:rsidRPr="008051BE" w:rsidRDefault="002512BD" w:rsidP="002512BD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Özsoy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Erdas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Nesrin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(2009).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Histological Analysis of Thymus of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. 34th FEBS Congress Life's Molecular Interactions (</w:t>
            </w:r>
            <w:r w:rsidR="00950929" w:rsidRPr="00950929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Full Text Publication/Poster</w:t>
            </w: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) (</w:t>
            </w:r>
            <w:r w:rsidRPr="002512BD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Publication No</w:t>
            </w: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: 7294639)</w:t>
            </w:r>
          </w:p>
          <w:p w14:paraId="13169CA6" w14:textId="77777777" w:rsidR="002512BD" w:rsidRPr="008051BE" w:rsidRDefault="002512BD" w:rsidP="002512BD">
            <w:pPr>
              <w:pStyle w:val="ListeParagraf"/>
              <w:ind w:left="48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5844B64" w14:textId="77777777" w:rsidR="002512BD" w:rsidRPr="008051BE" w:rsidRDefault="002512BD" w:rsidP="002512BD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Ekim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Okan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Ekim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Burcu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(2011). The Urinary System </w:t>
            </w:r>
            <w:proofErr w:type="gram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In</w:t>
            </w:r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Yellow Necked Mouse (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Apodemus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Flavicollis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): A Stereomicroscopic Study. Union </w:t>
            </w:r>
            <w:proofErr w:type="gram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Of</w:t>
            </w:r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Bulgarian Scientists, International Scientific Conference </w:t>
            </w:r>
          </w:p>
          <w:p w14:paraId="1F4D3949" w14:textId="1C596F7E" w:rsidR="002512BD" w:rsidRPr="008051BE" w:rsidRDefault="002512BD" w:rsidP="002512B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       (</w:t>
            </w:r>
            <w:r w:rsidR="00950929" w:rsidRPr="00950929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Full Text Publication/Poster</w:t>
            </w: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) (</w:t>
            </w:r>
            <w:r w:rsidRPr="002512BD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Publication No:</w:t>
            </w: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7294662)</w:t>
            </w:r>
          </w:p>
          <w:p w14:paraId="709B65F5" w14:textId="77777777" w:rsidR="002512BD" w:rsidRPr="008051BE" w:rsidRDefault="002512BD" w:rsidP="002512B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4A349F0" w14:textId="7E28FB2B" w:rsidR="002512BD" w:rsidRDefault="002512BD" w:rsidP="002512BD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(2012).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Kıbrıs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Dikenlifaresi’nde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Nesiotes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Bate 1903,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Diken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Morfolojisi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. The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Fırst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Internatıonal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Bıology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Congress (</w:t>
            </w:r>
            <w:r w:rsidR="00950929" w:rsidRPr="00950929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Full Text Publication/Poster</w:t>
            </w: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) (</w:t>
            </w:r>
            <w:r w:rsidRPr="002512BD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Publication No</w:t>
            </w: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: 7294708)</w:t>
            </w:r>
          </w:p>
          <w:p w14:paraId="73EBB716" w14:textId="77777777" w:rsidR="00EC6F00" w:rsidRPr="008051BE" w:rsidRDefault="00EC6F00" w:rsidP="00EC6F00">
            <w:pPr>
              <w:pStyle w:val="ListeParagraf"/>
              <w:ind w:left="48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7583F3F" w14:textId="7E0FA51E" w:rsidR="002512BD" w:rsidRDefault="002512BD" w:rsidP="002512BD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(2012).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Türkiye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Dikenli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Faresi’nin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Spitzenberger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1978 (Mammalia: Rodentia),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Sosyal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Davranısları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Üzerine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Gözlemler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. The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Fırst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Internatıonal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Bıology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Congress (</w:t>
            </w:r>
            <w:r w:rsidR="00950929" w:rsidRPr="00950929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Full Text Publication/Oral Presentation</w:t>
            </w: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) (</w:t>
            </w:r>
            <w:r w:rsidRPr="002512BD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Publication No</w:t>
            </w: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: 7294698)</w:t>
            </w:r>
          </w:p>
          <w:p w14:paraId="6DCE29AB" w14:textId="77777777" w:rsidR="00EC6F00" w:rsidRPr="00EC6F00" w:rsidRDefault="00EC6F00" w:rsidP="00EC6F00">
            <w:pPr>
              <w:pStyle w:val="ListeParagraf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E953990" w14:textId="77777777" w:rsidR="00EC6F00" w:rsidRPr="008051BE" w:rsidRDefault="00EC6F00" w:rsidP="00EC6F00">
            <w:pPr>
              <w:pStyle w:val="ListeParagraf"/>
              <w:ind w:left="48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F7F4387" w14:textId="79976D90" w:rsidR="002512BD" w:rsidRDefault="002512BD" w:rsidP="002512BD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Oto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Çagdas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Yel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Mustafa,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Bakici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Caner (2021). Body Morphometry </w:t>
            </w:r>
            <w:proofErr w:type="gram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Of</w:t>
            </w:r>
            <w:proofErr w:type="gram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The Short Beaked Common Dolphin (Delphinus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Delphis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) On The Eastern Coast Of The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Turkısh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Black Sea. The Vth International Conference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Balnimalcon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r w:rsidR="00950929" w:rsidRPr="00950929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Full Text Publication/Poster</w:t>
            </w: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) (</w:t>
            </w:r>
            <w:r w:rsidRPr="002512BD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Publication No</w:t>
            </w: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: 7294688)</w:t>
            </w:r>
          </w:p>
          <w:p w14:paraId="0C15A022" w14:textId="77777777" w:rsidR="00EC6F00" w:rsidRPr="008051BE" w:rsidRDefault="00EC6F00" w:rsidP="00EC6F00">
            <w:pPr>
              <w:pStyle w:val="ListeParagraf"/>
              <w:ind w:left="48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04E849D" w14:textId="68C1D9D9" w:rsidR="002512BD" w:rsidRPr="008051BE" w:rsidRDefault="002512BD" w:rsidP="002512BD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Özsoy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Erdas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Nesrin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(2009). Histological Analysis of Spleen of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. 34th FEBS Congress Life's Molecular Interactions (</w:t>
            </w:r>
            <w:r w:rsidR="00950929" w:rsidRPr="00950929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Full Text Publication/Poster</w:t>
            </w: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) (</w:t>
            </w:r>
            <w:r w:rsidRPr="002512BD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Publication No:</w:t>
            </w:r>
            <w:r w:rsidRPr="008051BE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7294631)</w:t>
            </w:r>
          </w:p>
          <w:p w14:paraId="458082E7" w14:textId="77777777" w:rsidR="002512BD" w:rsidRPr="00043E08" w:rsidRDefault="002512BD" w:rsidP="006F0DFE">
            <w:pPr>
              <w:ind w:left="60"/>
              <w:rPr>
                <w:lang w:val="en-US" w:eastAsia="en-US"/>
              </w:rPr>
            </w:pPr>
          </w:p>
          <w:p w14:paraId="28554181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 International book publications or participation in book chapters.</w:t>
            </w:r>
          </w:p>
          <w:p w14:paraId="69BEBAB1" w14:textId="01846724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7.4 Articles published in journals.</w:t>
            </w:r>
          </w:p>
          <w:p w14:paraId="4F7584C1" w14:textId="77777777" w:rsidR="005B1997" w:rsidRDefault="005B1997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F941350" w14:textId="2FEA3D06" w:rsidR="005B1997" w:rsidRDefault="005B1997" w:rsidP="005B1997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1.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Özsoy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Erdaş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Nesrin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Cebesoy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Suna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(2022). Histological Evaluation Of Spleen And Thymus Of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.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Bitlis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Eren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Üniversitesi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Fen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Bilimleri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Dergisi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(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1), 1102-1111., Doi: 10.17798/Bitlisfen.1179758 (</w:t>
            </w:r>
            <w:r w:rsidR="00950929" w:rsidRPr="00950929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Control No: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8082438)</w:t>
            </w:r>
          </w:p>
          <w:p w14:paraId="2EB5AF71" w14:textId="77777777" w:rsidR="005B1997" w:rsidRDefault="005B1997" w:rsidP="005B1997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B18518E" w14:textId="00D410A8" w:rsidR="005B1997" w:rsidRDefault="005B1997" w:rsidP="005B1997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Özsoy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Erdaş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Nesrin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Cebesoy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Suna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(2022). Histological Evaluation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Of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Spleen And Thymus Of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Bitlis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Eren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Universitesi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Fen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Bilimleri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Dergisi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, Doi: 10.17798/Bitlisfen.1179758 (</w:t>
            </w:r>
            <w:r w:rsidR="00950929" w:rsidRPr="00950929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Control 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: 8050069)</w:t>
            </w:r>
          </w:p>
          <w:p w14:paraId="3EFD5D59" w14:textId="77777777" w:rsidR="005B1997" w:rsidRDefault="005B1997" w:rsidP="005B1997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8F2F1FB" w14:textId="4FAA9DE5" w:rsidR="005B1997" w:rsidRDefault="005B1997" w:rsidP="005B1997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(2010).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Apodemus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Flavicollis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Melchior 1834 Mammalia Rodentia De Arcus Aortae Dan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Köken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Alan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Damarlar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Veteriner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Hekimleri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Derneği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Dergisi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, 81(2), 47-49. (</w:t>
            </w:r>
            <w:r w:rsidR="00950929" w:rsidRPr="00950929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Control 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: 7283859)</w:t>
            </w:r>
          </w:p>
          <w:p w14:paraId="6C715B85" w14:textId="77777777" w:rsidR="005B1997" w:rsidRPr="00043E08" w:rsidRDefault="005B1997" w:rsidP="006F0DFE">
            <w:pPr>
              <w:ind w:left="60"/>
              <w:rPr>
                <w:lang w:val="en-US" w:eastAsia="en-US"/>
              </w:rPr>
            </w:pPr>
          </w:p>
          <w:p w14:paraId="21E566C9" w14:textId="77777777" w:rsidR="005B1997" w:rsidRDefault="005B1997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D7DDDAB" w14:textId="77777777" w:rsidR="005B1997" w:rsidRDefault="005B1997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B16644F" w14:textId="77777777" w:rsidR="005B1997" w:rsidRDefault="005B1997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B815051" w14:textId="77777777" w:rsidR="005B1997" w:rsidRDefault="005B1997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A4AD046" w14:textId="77777777" w:rsidR="005B1997" w:rsidRDefault="005B1997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9D1B35A" w14:textId="77777777" w:rsidR="005B1997" w:rsidRDefault="005B1997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E57988D" w14:textId="77777777" w:rsidR="005B1997" w:rsidRDefault="005B1997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50D076B" w14:textId="1CDA50B9" w:rsidR="006F0DFE" w:rsidRDefault="006F0DFE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7.5 Participations in national published scientific meetings.</w:t>
            </w:r>
          </w:p>
          <w:p w14:paraId="07837903" w14:textId="77777777" w:rsidR="005B1997" w:rsidRDefault="005B1997" w:rsidP="006F0D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EAEF878" w14:textId="77777777" w:rsidR="005B1997" w:rsidRDefault="005B1997" w:rsidP="005B1997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1. Oto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Çağdaş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Haziroğlu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Reşide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Merih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</w:p>
          <w:p w14:paraId="3938E11A" w14:textId="4A5101DA" w:rsidR="005B1997" w:rsidRDefault="005B1997" w:rsidP="005B1997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(2008).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Türkiye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Dikenli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Faresi’nde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Spitzenberger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1978) Arcus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Aortae’dan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Köken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Alan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Damarların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Subgross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İncelenmesi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. 19.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Biyoloji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. Trabzon,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Türkiye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r w:rsidRPr="005B199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Full Text Publication/Poster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) (</w:t>
            </w:r>
            <w:r w:rsidRPr="005B199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Publication No: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7294606)</w:t>
            </w:r>
          </w:p>
          <w:p w14:paraId="56206EB9" w14:textId="77777777" w:rsidR="005B1997" w:rsidRDefault="005B1997" w:rsidP="005B199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D1EFC53" w14:textId="167B363C" w:rsidR="005B1997" w:rsidRDefault="005B1997" w:rsidP="00D33722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2. Kiralp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(2008).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Dikenli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Faresi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nesiotes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Bate, 1903’nin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Taksonomisi</w:t>
            </w:r>
            <w:proofErr w:type="spellEnd"/>
            <w:r w:rsidR="00D33722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Biyolojisi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. 19.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Biyoloji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. Trabzon,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Türkiye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r w:rsidRPr="005B199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Full Text Publication/Poster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) (</w:t>
            </w:r>
            <w:r w:rsidRPr="005B199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Publication No: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7294580)</w:t>
            </w:r>
          </w:p>
          <w:p w14:paraId="470552AC" w14:textId="77777777" w:rsidR="005B1997" w:rsidRDefault="005B1997" w:rsidP="005B199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7FBF6EB" w14:textId="67499ECF" w:rsidR="005B1997" w:rsidRPr="0057350C" w:rsidRDefault="005B1997" w:rsidP="0057350C">
            <w:pPr>
              <w:ind w:left="60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Kıvanç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Erkut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Mutlu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Eyison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Hatice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Kiralp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Akyüz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Seda (2013).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Türkiye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Dikenli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Faresinin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Acomys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Cilicicus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Spitzenberger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, 1978 (Mammalia: Rodentia),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Yayilişi,Habitati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Tehlike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Durumu..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XI.Ulusal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Ekoloji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Çevre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Kongresi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r w:rsidRPr="005B199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Full Text Publication/Oral Presentation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) (</w:t>
            </w:r>
            <w:r w:rsidRPr="005B199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Publication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B1997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No: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US"/>
              </w:rPr>
              <w:t>7294616)</w:t>
            </w:r>
          </w:p>
          <w:p w14:paraId="6FE27C05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7.6 Other Publications.</w:t>
            </w:r>
          </w:p>
          <w:p w14:paraId="5EBCB816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 Projects</w:t>
            </w:r>
          </w:p>
          <w:p w14:paraId="08EF0FF8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 w14:paraId="564446C1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 Memberships in Scientific Organizations</w:t>
            </w:r>
          </w:p>
          <w:p w14:paraId="145B33A8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 w14:paraId="09D969D5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</w:tc>
      </w:tr>
      <w:tr w:rsidR="006F0DFE" w:rsidRPr="00043E08" w14:paraId="699CB9AF" w14:textId="77777777" w:rsidTr="00573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1769E8E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Academic Year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EAD876D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2313245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 title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4625A75" w14:textId="77777777" w:rsidR="006F0DFE" w:rsidRPr="00043E08" w:rsidRDefault="006F0DFE" w:rsidP="006F0DFE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Weekly Hours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C3508BC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of Students</w:t>
            </w:r>
          </w:p>
        </w:tc>
      </w:tr>
      <w:tr w:rsidR="006F0DFE" w:rsidRPr="00043E08" w14:paraId="5EF56CD8" w14:textId="77777777" w:rsidTr="00573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60EA" w14:textId="77777777" w:rsidR="006F0DFE" w:rsidRPr="00043E08" w:rsidRDefault="006F0DFE" w:rsidP="006F0DFE">
            <w:pPr>
              <w:rPr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D1E3" w14:textId="77777777" w:rsidR="006F0DFE" w:rsidRPr="00043E08" w:rsidRDefault="006F0DFE" w:rsidP="006F0DFE">
            <w:pPr>
              <w:rPr>
                <w:lang w:val="en-US" w:eastAsia="en-US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EC58" w14:textId="77777777" w:rsidR="006F0DFE" w:rsidRPr="00043E08" w:rsidRDefault="006F0DFE" w:rsidP="006F0DFE">
            <w:pPr>
              <w:rPr>
                <w:lang w:val="en-US"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B55E7F9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9B12CE6" w14:textId="77777777" w:rsidR="006F0DFE" w:rsidRPr="00043E08" w:rsidRDefault="006F0DFE" w:rsidP="006F0DFE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4DB2" w14:textId="77777777" w:rsidR="006F0DFE" w:rsidRPr="00043E08" w:rsidRDefault="006F0DFE" w:rsidP="006F0DFE">
            <w:pPr>
              <w:rPr>
                <w:lang w:val="en-US" w:eastAsia="en-US"/>
              </w:rPr>
            </w:pPr>
          </w:p>
        </w:tc>
      </w:tr>
      <w:tr w:rsidR="0057350C" w:rsidRPr="00043E08" w14:paraId="4DAD4022" w14:textId="77777777" w:rsidTr="00573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5D89BE" w14:textId="442E6093" w:rsidR="0057350C" w:rsidRPr="00043E08" w:rsidRDefault="0057350C" w:rsidP="0057350C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474CC45" w14:textId="03CC1C60" w:rsidR="001A669A" w:rsidRPr="001A669A" w:rsidRDefault="001A669A" w:rsidP="001A66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A</w:t>
            </w:r>
            <w:r w:rsidRPr="001A66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utumn</w:t>
            </w:r>
          </w:p>
          <w:p w14:paraId="0779E763" w14:textId="285D0AD1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AE7EA1" w14:textId="08E73F68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Fizyoloji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3CD322" w14:textId="2A7831CE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4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7CA7BB" w14:textId="601B6814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3B6562" w14:textId="1674A29B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120</w:t>
            </w:r>
          </w:p>
        </w:tc>
      </w:tr>
      <w:tr w:rsidR="001A669A" w:rsidRPr="00043E08" w14:paraId="0B4F6A50" w14:textId="77777777" w:rsidTr="00AC2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62329CB" w14:textId="138ED7E6" w:rsidR="001A669A" w:rsidRPr="00043E08" w:rsidRDefault="001A669A" w:rsidP="001A669A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5E071E38" w14:textId="5FA8D0E3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 w:rsidRPr="00CA36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Autumn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21F4381" w14:textId="3388BD2F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Genel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Histoloji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46D7AB1" w14:textId="1FCE861F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7088F13" w14:textId="7777777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E659D47" w14:textId="50FC2921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</w:tr>
      <w:tr w:rsidR="001A669A" w:rsidRPr="00043E08" w14:paraId="0C271197" w14:textId="77777777" w:rsidTr="00AC2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867C73" w14:textId="74C2B6F8" w:rsidR="001A669A" w:rsidRPr="00043E08" w:rsidRDefault="001A669A" w:rsidP="001A669A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336106F1" w14:textId="622ABE96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 w:rsidRPr="00CA36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Autumn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542A1D" w14:textId="23F7D25D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Histoloji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Embriyoloji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E056DA" w14:textId="754E0071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70CB80" w14:textId="7777777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23BD354" w14:textId="4C73D3E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</w:tr>
      <w:tr w:rsidR="001A669A" w:rsidRPr="00043E08" w14:paraId="030BDE47" w14:textId="77777777" w:rsidTr="00AC2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1E74BB9" w14:textId="129531A4" w:rsidR="001A669A" w:rsidRPr="00043E08" w:rsidRDefault="001A669A" w:rsidP="001A669A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4150AEAE" w14:textId="1AEB6D28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 w:rsidRPr="00CA36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Autumn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F4A2513" w14:textId="4EAD29A4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Genel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Patoloji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7D17E7" w14:textId="6423587C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C0AD621" w14:textId="7777777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C58855" w14:textId="3B068588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</w:tr>
      <w:tr w:rsidR="0057350C" w:rsidRPr="00043E08" w14:paraId="7F0F41AB" w14:textId="77777777" w:rsidTr="00573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13FB12" w14:textId="043D8F3F" w:rsidR="0057350C" w:rsidRPr="00043E08" w:rsidRDefault="0057350C" w:rsidP="0057350C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B93A341" w14:textId="22DD89E4" w:rsidR="0057350C" w:rsidRPr="001A669A" w:rsidRDefault="001A669A" w:rsidP="0057350C">
            <w:pPr>
              <w:rPr>
                <w:b/>
                <w:lang w:val="en-US" w:eastAsia="en-US"/>
              </w:rPr>
            </w:pPr>
            <w:r w:rsidRPr="001A669A">
              <w:rPr>
                <w:b/>
                <w:lang w:val="en-US" w:eastAsia="en-US"/>
              </w:rPr>
              <w:t xml:space="preserve">Spring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EAB38E" w14:textId="33B3B8F7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Biyokimya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BF7183D" w14:textId="10CBB8F2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169CB34" w14:textId="77777777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2A56B38" w14:textId="7282CDE3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120</w:t>
            </w:r>
          </w:p>
        </w:tc>
      </w:tr>
      <w:tr w:rsidR="001A669A" w:rsidRPr="00043E08" w14:paraId="5E9CC0BA" w14:textId="77777777" w:rsidTr="00CD2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D6F6F9D" w14:textId="1F218397" w:rsidR="001A669A" w:rsidRPr="00043E08" w:rsidRDefault="001A669A" w:rsidP="001A669A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6719C3E8" w14:textId="69ECFA46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 w:rsidRPr="008357AD">
              <w:rPr>
                <w:b/>
                <w:lang w:val="en-US" w:eastAsia="en-US"/>
              </w:rPr>
              <w:t xml:space="preserve">Spring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27D8E72" w14:textId="223CE43E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Mikrobiyoloji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Parazitoloji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CE8C3A" w14:textId="150CDBBE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FE63442" w14:textId="7777777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6FA1BE" w14:textId="2956CADC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114</w:t>
            </w:r>
          </w:p>
        </w:tc>
      </w:tr>
      <w:tr w:rsidR="001A669A" w:rsidRPr="00043E08" w14:paraId="77FD229A" w14:textId="77777777" w:rsidTr="00CD2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0A347E6" w14:textId="01B134AA" w:rsidR="001A669A" w:rsidRPr="00043E08" w:rsidRDefault="001A669A" w:rsidP="001A669A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630A0517" w14:textId="132E9EED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 w:rsidRPr="008357AD">
              <w:rPr>
                <w:b/>
                <w:lang w:val="en-US" w:eastAsia="en-US"/>
              </w:rPr>
              <w:t xml:space="preserve">Spring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2722896" w14:textId="542C040B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Koruyucu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tıp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hastalıklarda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erken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tanı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8BC52E" w14:textId="44606FD6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D184283" w14:textId="7777777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6BC7C66" w14:textId="42AF3AA6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</w:tr>
      <w:tr w:rsidR="0057350C" w:rsidRPr="00043E08" w14:paraId="152399DB" w14:textId="77777777" w:rsidTr="002814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1E2AEC7" w14:textId="0669E29C" w:rsidR="0057350C" w:rsidRPr="00043E08" w:rsidRDefault="0057350C" w:rsidP="0057350C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057FD42" w14:textId="79D55B96" w:rsidR="0057350C" w:rsidRPr="00043E08" w:rsidRDefault="001A669A" w:rsidP="0057350C">
            <w:pPr>
              <w:rPr>
                <w:sz w:val="20"/>
                <w:szCs w:val="20"/>
                <w:lang w:val="en-US" w:eastAsia="en-US"/>
              </w:rPr>
            </w:pPr>
            <w:r w:rsidRPr="001A66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Spring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9B9548" w14:textId="26DFC56F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kururmlarında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enfeksiyon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kontrolü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DBACFDB" w14:textId="71A5F3C3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2C5098F" w14:textId="77777777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0C764F" w14:textId="068561C6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</w:tr>
      <w:tr w:rsidR="0057350C" w:rsidRPr="00043E08" w14:paraId="2A5E425B" w14:textId="77777777" w:rsidTr="002814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F8E342C" w14:textId="4604ABFE" w:rsidR="0057350C" w:rsidRPr="00043E08" w:rsidRDefault="0057350C" w:rsidP="0057350C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743B4C" w14:textId="3C46F88E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F13BF1A" w14:textId="09BA2BCB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Cinsel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397493F" w14:textId="462EB3CF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DE1D904" w14:textId="77777777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C4F5435" w14:textId="08B4D45C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57350C" w:rsidRPr="00043E08" w14:paraId="7A3E218A" w14:textId="77777777" w:rsidTr="002814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41FCE2B" w14:textId="1C437DD4" w:rsidR="0057350C" w:rsidRPr="00043E08" w:rsidRDefault="0057350C" w:rsidP="0057350C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34F52D" w14:textId="643EEE87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1AEA9F9" w14:textId="5D5199F1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Jinekolojik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Hastalıklar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4BB7B25" w14:textId="1E8B97C8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76FEB11" w14:textId="77777777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B99E6F6" w14:textId="6C4A9657" w:rsidR="0057350C" w:rsidRPr="00043E08" w:rsidRDefault="0057350C" w:rsidP="0057350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  <w:tr w:rsidR="001A669A" w:rsidRPr="00043E08" w14:paraId="5066E11B" w14:textId="77777777" w:rsidTr="002814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C5A5C8" w14:textId="04767AC6" w:rsidR="001A669A" w:rsidRPr="00043E08" w:rsidRDefault="001A669A" w:rsidP="001A669A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2CE9DD8" w14:textId="77777777" w:rsidR="001A669A" w:rsidRPr="001A669A" w:rsidRDefault="001A669A" w:rsidP="001A66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A</w:t>
            </w:r>
            <w:r w:rsidRPr="001A66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utumn</w:t>
            </w:r>
          </w:p>
          <w:p w14:paraId="7C75A333" w14:textId="4C6B7E0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802C88C" w14:textId="43C0E84C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Fizyoloji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D487CA" w14:textId="5A9C8140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4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D6A1D8F" w14:textId="7777777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AFCD43B" w14:textId="411765B1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142</w:t>
            </w:r>
          </w:p>
        </w:tc>
      </w:tr>
      <w:tr w:rsidR="001A669A" w:rsidRPr="00043E08" w14:paraId="2187D3EA" w14:textId="77777777" w:rsidTr="007224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0485CF9" w14:textId="39A5114A" w:rsidR="001A669A" w:rsidRPr="00043E08" w:rsidRDefault="001A669A" w:rsidP="001A669A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2323BA7D" w14:textId="6520010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 w:rsidRPr="00CA36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Autumn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B614F8" w14:textId="507F69EC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Genel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Histoloji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04F337A" w14:textId="430F51B5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976B0CD" w14:textId="7777777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698E60" w14:textId="3DBE77D4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81</w:t>
            </w:r>
          </w:p>
        </w:tc>
      </w:tr>
      <w:tr w:rsidR="001A669A" w:rsidRPr="00043E08" w14:paraId="4F6CE0B2" w14:textId="77777777" w:rsidTr="007224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67471F6" w14:textId="4F07C925" w:rsidR="001A669A" w:rsidRPr="00043E08" w:rsidRDefault="001A669A" w:rsidP="001A669A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0C44B7B2" w14:textId="49C7431F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 w:rsidRPr="00CA36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Autumn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47EC86" w14:textId="70E40B34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Histoloji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Embriyoloji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49A7BF" w14:textId="778EB7CF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9B526C6" w14:textId="7777777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59D5259" w14:textId="392E6C06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53</w:t>
            </w:r>
          </w:p>
        </w:tc>
      </w:tr>
      <w:tr w:rsidR="001A669A" w:rsidRPr="00043E08" w14:paraId="67969A51" w14:textId="77777777" w:rsidTr="007224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6814C7" w14:textId="44F2E457" w:rsidR="001A669A" w:rsidRPr="00043E08" w:rsidRDefault="001A669A" w:rsidP="001A669A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25F1D755" w14:textId="0F41DFDB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 w:rsidRPr="00CA36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Autumn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9DEA4D4" w14:textId="5E7C6859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Genel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Patoloji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6647C2" w14:textId="65BC0F9F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7DBC926" w14:textId="7777777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5C09165" w14:textId="7AB0392D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116</w:t>
            </w:r>
          </w:p>
        </w:tc>
      </w:tr>
      <w:tr w:rsidR="001A669A" w:rsidRPr="00043E08" w14:paraId="263F2708" w14:textId="77777777" w:rsidTr="006D7F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B128D1" w14:textId="558E5B33" w:rsidR="001A669A" w:rsidRPr="00043E08" w:rsidRDefault="001A669A" w:rsidP="001A669A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787795CA" w14:textId="6622CE2A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 w:rsidRPr="005B113D">
              <w:rPr>
                <w:b/>
                <w:lang w:val="en-US" w:eastAsia="en-US"/>
              </w:rPr>
              <w:t xml:space="preserve">Spring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EBA6B9C" w14:textId="25D0B0DC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Mikrobiyoloji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Parazitoloji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0BEF1A5" w14:textId="521DA73C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8494D10" w14:textId="7777777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F1E3E0B" w14:textId="56A5954B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145</w:t>
            </w:r>
          </w:p>
        </w:tc>
      </w:tr>
      <w:tr w:rsidR="001A669A" w:rsidRPr="00043E08" w14:paraId="65ACFC7B" w14:textId="77777777" w:rsidTr="006D7F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636958E" w14:textId="295D38B0" w:rsidR="001A669A" w:rsidRPr="00043E08" w:rsidRDefault="001A669A" w:rsidP="001A669A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5714512F" w14:textId="6153B891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 w:rsidRPr="005B113D">
              <w:rPr>
                <w:b/>
                <w:lang w:val="en-US" w:eastAsia="en-US"/>
              </w:rPr>
              <w:t xml:space="preserve">Spring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7B67CB" w14:textId="5B0B2345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Koruyucu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tıp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hastalıklarda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erken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tanı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649A9EB" w14:textId="555505BA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0867AD" w14:textId="7777777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47E2061" w14:textId="39C98D7B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</w:tr>
      <w:tr w:rsidR="001A669A" w:rsidRPr="00043E08" w14:paraId="03AC3D18" w14:textId="77777777" w:rsidTr="006D7F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F70F9D1" w14:textId="04458A85" w:rsidR="001A669A" w:rsidRPr="00043E08" w:rsidRDefault="001A669A" w:rsidP="001A669A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6C2CAED9" w14:textId="1CC2988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 w:rsidRPr="005B113D">
              <w:rPr>
                <w:b/>
                <w:lang w:val="en-US" w:eastAsia="en-US"/>
              </w:rPr>
              <w:t xml:space="preserve">Spring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93CB891" w14:textId="7302CFF6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Sağlık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kururmlarında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enfeksiyon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kontrolü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9813E5B" w14:textId="4DF10BA0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E42254A" w14:textId="7777777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A9D6803" w14:textId="3357CB53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118</w:t>
            </w:r>
          </w:p>
        </w:tc>
      </w:tr>
      <w:tr w:rsidR="001A669A" w:rsidRPr="00043E08" w14:paraId="3074EF6A" w14:textId="77777777" w:rsidTr="006D7F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E2EEE2C" w14:textId="4A1FEC98" w:rsidR="001A669A" w:rsidRPr="00043E08" w:rsidRDefault="001A669A" w:rsidP="001A669A">
            <w:pPr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4973E9FF" w14:textId="0520F7CE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 w:rsidRPr="005B113D">
              <w:rPr>
                <w:b/>
                <w:lang w:val="en-US" w:eastAsia="en-US"/>
              </w:rPr>
              <w:t xml:space="preserve">Spring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EE4B792" w14:textId="18E25DBF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Patoloji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763575F" w14:textId="3F331BB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1BB0C1" w14:textId="77777777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589C67" w14:textId="26BAFF38" w:rsidR="001A669A" w:rsidRPr="00043E08" w:rsidRDefault="001A669A" w:rsidP="001A66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</w:tr>
    </w:tbl>
    <w:p w14:paraId="0A8248E6" w14:textId="77777777" w:rsidR="00043E08" w:rsidRPr="00FE64BD" w:rsidRDefault="00043E08" w:rsidP="00043E08"/>
    <w:sectPr w:rsidR="00043E08" w:rsidRPr="00FE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31525" w14:textId="77777777" w:rsidR="00A712B3" w:rsidRDefault="00A712B3" w:rsidP="00FE64BD">
      <w:r>
        <w:separator/>
      </w:r>
    </w:p>
  </w:endnote>
  <w:endnote w:type="continuationSeparator" w:id="0">
    <w:p w14:paraId="6270D87B" w14:textId="77777777" w:rsidR="00A712B3" w:rsidRDefault="00A712B3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EA58F" w14:textId="77777777" w:rsidR="00A712B3" w:rsidRDefault="00A712B3" w:rsidP="00FE64BD">
      <w:r>
        <w:separator/>
      </w:r>
    </w:p>
  </w:footnote>
  <w:footnote w:type="continuationSeparator" w:id="0">
    <w:p w14:paraId="7A074DC6" w14:textId="77777777" w:rsidR="00A712B3" w:rsidRDefault="00A712B3" w:rsidP="00FE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44356"/>
    <w:multiLevelType w:val="hybridMultilevel"/>
    <w:tmpl w:val="8F74F04C"/>
    <w:lvl w:ilvl="0" w:tplc="F208E5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F410772"/>
    <w:multiLevelType w:val="hybridMultilevel"/>
    <w:tmpl w:val="8F74F04C"/>
    <w:lvl w:ilvl="0" w:tplc="F208E5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8"/>
    <w:rsid w:val="00012E62"/>
    <w:rsid w:val="0003602C"/>
    <w:rsid w:val="00043E08"/>
    <w:rsid w:val="00050EFE"/>
    <w:rsid w:val="000C74AD"/>
    <w:rsid w:val="001A669A"/>
    <w:rsid w:val="001E7B98"/>
    <w:rsid w:val="002512BD"/>
    <w:rsid w:val="00341F73"/>
    <w:rsid w:val="003847A3"/>
    <w:rsid w:val="003E401E"/>
    <w:rsid w:val="00462D25"/>
    <w:rsid w:val="00464C1E"/>
    <w:rsid w:val="00487A05"/>
    <w:rsid w:val="004906AE"/>
    <w:rsid w:val="00553596"/>
    <w:rsid w:val="00562061"/>
    <w:rsid w:val="00566A5F"/>
    <w:rsid w:val="0057350C"/>
    <w:rsid w:val="005B1997"/>
    <w:rsid w:val="00602532"/>
    <w:rsid w:val="00623949"/>
    <w:rsid w:val="0067296C"/>
    <w:rsid w:val="006A0809"/>
    <w:rsid w:val="006B7662"/>
    <w:rsid w:val="006F0DFE"/>
    <w:rsid w:val="00725CD3"/>
    <w:rsid w:val="00740893"/>
    <w:rsid w:val="00782A7D"/>
    <w:rsid w:val="008043AE"/>
    <w:rsid w:val="008051BE"/>
    <w:rsid w:val="0085199E"/>
    <w:rsid w:val="00894F96"/>
    <w:rsid w:val="00950929"/>
    <w:rsid w:val="00952BD0"/>
    <w:rsid w:val="009B3E11"/>
    <w:rsid w:val="00A15838"/>
    <w:rsid w:val="00A712B3"/>
    <w:rsid w:val="00A855D7"/>
    <w:rsid w:val="00AB6F5E"/>
    <w:rsid w:val="00AD1F3F"/>
    <w:rsid w:val="00BE2F53"/>
    <w:rsid w:val="00C31F19"/>
    <w:rsid w:val="00C471B4"/>
    <w:rsid w:val="00CF085D"/>
    <w:rsid w:val="00D17710"/>
    <w:rsid w:val="00D33722"/>
    <w:rsid w:val="00DA2D15"/>
    <w:rsid w:val="00DE33FA"/>
    <w:rsid w:val="00E54230"/>
    <w:rsid w:val="00EC6F00"/>
    <w:rsid w:val="00F54B4C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632F91"/>
  <w15:docId w15:val="{8F13B165-E3FE-4437-81C5-8A7A1A2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VarsaylanParagrafYazTipi"/>
    <w:rsid w:val="00043E08"/>
  </w:style>
  <w:style w:type="character" w:customStyle="1" w:styleId="y2iqfc">
    <w:name w:val="y2iqfc"/>
    <w:basedOn w:val="VarsaylanParagrafYazTipi"/>
    <w:rsid w:val="001A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8</Pages>
  <Words>1802</Words>
  <Characters>10272</Characters>
  <Application>Microsoft Office Word</Application>
  <DocSecurity>0</DocSecurity>
  <Lines>85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Khh</dc:creator>
  <cp:lastModifiedBy>seda kiralp</cp:lastModifiedBy>
  <cp:revision>26</cp:revision>
  <dcterms:created xsi:type="dcterms:W3CDTF">2025-03-03T08:55:00Z</dcterms:created>
  <dcterms:modified xsi:type="dcterms:W3CDTF">2025-03-05T10:53:00Z</dcterms:modified>
</cp:coreProperties>
</file>